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D0" w:rsidRPr="008242D0" w:rsidRDefault="008242D0" w:rsidP="008242D0">
      <w:pPr>
        <w:jc w:val="center"/>
        <w:rPr>
          <w:b/>
          <w:sz w:val="24"/>
          <w:szCs w:val="24"/>
        </w:rPr>
      </w:pPr>
      <w:r w:rsidRPr="008242D0">
        <w:rPr>
          <w:b/>
          <w:sz w:val="24"/>
          <w:szCs w:val="24"/>
        </w:rPr>
        <w:t>Graduate Student Bill of Rights and Responsibilities</w:t>
      </w:r>
    </w:p>
    <w:p w:rsidR="00053B56" w:rsidRDefault="008242D0" w:rsidP="00053B56">
      <w:pPr>
        <w:rPr>
          <w:sz w:val="24"/>
          <w:szCs w:val="24"/>
        </w:rPr>
      </w:pPr>
      <w:r w:rsidRPr="008242D0">
        <w:rPr>
          <w:sz w:val="24"/>
          <w:szCs w:val="24"/>
        </w:rPr>
        <w:t xml:space="preserve">Preamble: At the University of Minnesota, graduate students touch on every aspect of the institution's daily operations: as students, employees, junior colleagues, and members of the university community. Across these various roles, graduate students have the right to expect that their responsibilities in other roles will be respected. </w:t>
      </w:r>
      <w:r w:rsidR="00053B56" w:rsidRPr="008242D0">
        <w:rPr>
          <w:sz w:val="24"/>
          <w:szCs w:val="24"/>
        </w:rPr>
        <w:t xml:space="preserve">A key aspect of graduate education is the process of transition from students to scholars in training to junior scholars. However, graduate students, in any stage of their tenure at the university, have basic rights as students. </w:t>
      </w:r>
      <w:r w:rsidRPr="008242D0">
        <w:rPr>
          <w:sz w:val="24"/>
          <w:szCs w:val="24"/>
        </w:rPr>
        <w:t xml:space="preserve">For the purposes of this document, the term “graduate student” is used to represent all master’s and doctoral students who are under the purview of the Graduate School. </w:t>
      </w:r>
    </w:p>
    <w:p w:rsidR="00053B56" w:rsidRPr="00336B7E" w:rsidRDefault="00053B56" w:rsidP="00053B56">
      <w:pPr>
        <w:rPr>
          <w:rFonts w:cs="Times New Roman"/>
          <w:sz w:val="24"/>
          <w:szCs w:val="24"/>
        </w:rPr>
      </w:pPr>
      <w:r>
        <w:rPr>
          <w:rFonts w:cs="Times New Roman"/>
          <w:sz w:val="24"/>
          <w:szCs w:val="24"/>
        </w:rPr>
        <w:t>The purpose of th</w:t>
      </w:r>
      <w:r w:rsidRPr="00336B7E">
        <w:rPr>
          <w:rFonts w:cs="Times New Roman"/>
          <w:sz w:val="24"/>
          <w:szCs w:val="24"/>
        </w:rPr>
        <w:t>is</w:t>
      </w:r>
      <w:r>
        <w:rPr>
          <w:rFonts w:cs="Times New Roman"/>
          <w:sz w:val="24"/>
          <w:szCs w:val="24"/>
        </w:rPr>
        <w:t xml:space="preserve"> document is</w:t>
      </w:r>
      <w:r w:rsidRPr="00336B7E">
        <w:rPr>
          <w:rFonts w:cs="Times New Roman"/>
          <w:sz w:val="24"/>
          <w:szCs w:val="24"/>
        </w:rPr>
        <w:t xml:space="preserve"> to explicate the expectations shared between graduate students and university faculty and staf</w:t>
      </w:r>
      <w:r>
        <w:rPr>
          <w:rFonts w:cs="Times New Roman"/>
          <w:sz w:val="24"/>
          <w:szCs w:val="24"/>
        </w:rPr>
        <w:t>f. To provide such service, this document h</w:t>
      </w:r>
      <w:r w:rsidRPr="00336B7E">
        <w:rPr>
          <w:rFonts w:cs="Times New Roman"/>
          <w:sz w:val="24"/>
          <w:szCs w:val="24"/>
        </w:rPr>
        <w:t>as</w:t>
      </w:r>
      <w:r>
        <w:rPr>
          <w:rFonts w:cs="Times New Roman"/>
          <w:sz w:val="24"/>
          <w:szCs w:val="24"/>
        </w:rPr>
        <w:t xml:space="preserve"> been</w:t>
      </w:r>
      <w:r w:rsidRPr="00336B7E">
        <w:rPr>
          <w:rFonts w:cs="Times New Roman"/>
          <w:sz w:val="24"/>
          <w:szCs w:val="24"/>
        </w:rPr>
        <w:t xml:space="preserve"> written to call attention to currently existing policies, but also to detail expectations where there is no clear policy. In the future, if certain expectations command a cont</w:t>
      </w:r>
      <w:r>
        <w:rPr>
          <w:rFonts w:cs="Times New Roman"/>
          <w:sz w:val="24"/>
          <w:szCs w:val="24"/>
        </w:rPr>
        <w:t>inuous grievance issue, then this document may</w:t>
      </w:r>
      <w:r w:rsidRPr="00336B7E">
        <w:rPr>
          <w:rFonts w:cs="Times New Roman"/>
          <w:sz w:val="24"/>
          <w:szCs w:val="24"/>
        </w:rPr>
        <w:t xml:space="preserve"> be used to create policy where it is lacking and evidently needed. However, it should be noted that this document is not to become, itself, policy; rather, it is meant to be a roadmap of existing policy and expectations and should be used as “best practices”.</w:t>
      </w:r>
    </w:p>
    <w:p w:rsidR="008242D0" w:rsidRPr="008242D0" w:rsidRDefault="00053B56" w:rsidP="00053B56">
      <w:pPr>
        <w:rPr>
          <w:sz w:val="24"/>
          <w:szCs w:val="24"/>
        </w:rPr>
      </w:pPr>
      <w:r>
        <w:rPr>
          <w:rFonts w:cs="Times New Roman"/>
          <w:sz w:val="24"/>
          <w:szCs w:val="24"/>
        </w:rPr>
        <w:t>The main utility of this document</w:t>
      </w:r>
      <w:r w:rsidRPr="00336B7E">
        <w:rPr>
          <w:rFonts w:cs="Times New Roman"/>
          <w:sz w:val="24"/>
          <w:szCs w:val="24"/>
        </w:rPr>
        <w:t xml:space="preserve"> is as a means of labeling accountability for individuals in each role (student, faculty, </w:t>
      </w:r>
      <w:proofErr w:type="gramStart"/>
      <w:r w:rsidRPr="00336B7E">
        <w:rPr>
          <w:rFonts w:cs="Times New Roman"/>
          <w:sz w:val="24"/>
          <w:szCs w:val="24"/>
        </w:rPr>
        <w:t>staff</w:t>
      </w:r>
      <w:proofErr w:type="gramEnd"/>
      <w:r w:rsidRPr="00336B7E">
        <w:rPr>
          <w:rFonts w:cs="Times New Roman"/>
          <w:sz w:val="24"/>
          <w:szCs w:val="24"/>
        </w:rPr>
        <w:t xml:space="preserve">). The document should, then, serve as a conversation starter between student and faculty/staff in </w:t>
      </w:r>
      <w:r>
        <w:rPr>
          <w:rFonts w:cs="Times New Roman"/>
          <w:sz w:val="24"/>
          <w:szCs w:val="24"/>
        </w:rPr>
        <w:t>a frank discussion of</w:t>
      </w:r>
      <w:r w:rsidRPr="00336B7E">
        <w:rPr>
          <w:rFonts w:cs="Times New Roman"/>
          <w:sz w:val="24"/>
          <w:szCs w:val="24"/>
        </w:rPr>
        <w:t xml:space="preserve"> expectations or in addressing an alleged transgression, and otherwise serve as a point of reference for identifying grievances. The protocol for reportin</w:t>
      </w:r>
      <w:r>
        <w:rPr>
          <w:rFonts w:cs="Times New Roman"/>
          <w:sz w:val="24"/>
          <w:szCs w:val="24"/>
        </w:rPr>
        <w:t>g grievances is outlined in Appendix I; however,</w:t>
      </w:r>
      <w:r w:rsidRPr="00336B7E">
        <w:rPr>
          <w:rFonts w:cs="Times New Roman"/>
          <w:sz w:val="24"/>
          <w:szCs w:val="24"/>
        </w:rPr>
        <w:t xml:space="preserve"> individual cases may vary enough to warrant different routes to resolution.</w:t>
      </w:r>
    </w:p>
    <w:p w:rsidR="00F90509" w:rsidRPr="008242D0" w:rsidRDefault="008242D0" w:rsidP="008242D0">
      <w:pPr>
        <w:rPr>
          <w:sz w:val="24"/>
          <w:szCs w:val="24"/>
        </w:rPr>
      </w:pPr>
      <w:r w:rsidRPr="008242D0">
        <w:rPr>
          <w:sz w:val="24"/>
          <w:szCs w:val="24"/>
        </w:rPr>
        <w:t>A number of policies (</w:t>
      </w:r>
      <w:hyperlink r:id="rId5" w:history="1">
        <w:r w:rsidRPr="008242D0">
          <w:rPr>
            <w:rStyle w:val="Hyperlink"/>
            <w:sz w:val="24"/>
            <w:szCs w:val="24"/>
          </w:rPr>
          <w:t>http://www.grad.umn.edu/about/policiesgovernance</w:t>
        </w:r>
      </w:hyperlink>
      <w:r w:rsidRPr="008242D0">
        <w:rPr>
          <w:sz w:val="24"/>
          <w:szCs w:val="24"/>
        </w:rPr>
        <w:t xml:space="preserve">) and best practices currently exist at the university to protect graduate students. The purpose of the following sections is to explicate policies relevant to graduate student education and link to them, address areas where current policy is lacking by creating agreed-upon guidelines, and serve as a reference tool for University students, faculty, and staff in locating and navigating these policies and practices. </w:t>
      </w:r>
      <w:r w:rsidR="00D14A3B">
        <w:rPr>
          <w:sz w:val="24"/>
          <w:szCs w:val="24"/>
        </w:rPr>
        <w:t>Comments:</w:t>
      </w:r>
      <w:r w:rsidRPr="008242D0">
        <w:rPr>
          <w:sz w:val="24"/>
          <w:szCs w:val="24"/>
        </w:rPr>
        <w:t xml:space="preserve"> provided in each section are not binding, but instead provide guidance in interpreting these student rights along with sources of relevant policies and best practices.</w:t>
      </w:r>
    </w:p>
    <w:p w:rsidR="008242D0" w:rsidRDefault="008242D0" w:rsidP="008242D0"/>
    <w:p w:rsidR="00053B56" w:rsidRDefault="00053B56">
      <w:pPr>
        <w:rPr>
          <w:b/>
          <w:sz w:val="24"/>
          <w:szCs w:val="24"/>
        </w:rPr>
      </w:pPr>
      <w:r>
        <w:br w:type="page"/>
      </w:r>
    </w:p>
    <w:p w:rsidR="008242D0" w:rsidRPr="00D14A3B" w:rsidRDefault="008242D0" w:rsidP="00D14A3B">
      <w:pPr>
        <w:pStyle w:val="NoSpacing"/>
      </w:pPr>
      <w:r w:rsidRPr="00D14A3B">
        <w:lastRenderedPageBreak/>
        <w:t>Article I.</w:t>
      </w:r>
      <w:r w:rsidRPr="00D14A3B">
        <w:tab/>
        <w:t>Graduate Student Rights as Students and Advisees</w:t>
      </w:r>
    </w:p>
    <w:p w:rsidR="008242D0" w:rsidRPr="00D14A3B" w:rsidRDefault="00D14A3B" w:rsidP="00D14A3B">
      <w:pPr>
        <w:pStyle w:val="Heading1"/>
      </w:pPr>
      <w:r w:rsidRPr="00D14A3B">
        <w:t>1.01</w:t>
      </w:r>
      <w:r w:rsidRPr="00D14A3B">
        <w:tab/>
      </w:r>
      <w:r w:rsidR="008242D0" w:rsidRPr="00D14A3B">
        <w:t>Graduate students, as prospective students, have the right to any and all available information about their program before enrollment.</w:t>
      </w:r>
    </w:p>
    <w:p w:rsidR="008242D0" w:rsidRPr="00D14A3B" w:rsidRDefault="00D14A3B" w:rsidP="00490AF2">
      <w:pPr>
        <w:pStyle w:val="Title"/>
      </w:pPr>
      <w:r w:rsidRPr="00D14A3B">
        <w:t>Comments:</w:t>
      </w:r>
    </w:p>
    <w:p w:rsidR="008242D0" w:rsidRPr="00D14A3B" w:rsidRDefault="008242D0" w:rsidP="00490AF2">
      <w:pPr>
        <w:pStyle w:val="Title"/>
      </w:pPr>
      <w:r w:rsidRPr="00D14A3B">
        <w:t>(a)</w:t>
      </w:r>
      <w:r w:rsidRPr="00D14A3B">
        <w:tab/>
        <w:t>Programs, when applicable, will make a good faith effort to provide prospective students with the best data available regarding the general experience of graduate students in that particular program, including but not limited to:</w:t>
      </w:r>
    </w:p>
    <w:p w:rsidR="008242D0" w:rsidRPr="00D14A3B" w:rsidRDefault="00D14A3B" w:rsidP="00490AF2">
      <w:pPr>
        <w:pStyle w:val="Subtitle"/>
      </w:pPr>
      <w:r w:rsidRPr="00D14A3B">
        <w:t>(</w:t>
      </w:r>
      <w:proofErr w:type="spellStart"/>
      <w:r w:rsidR="00490AF2">
        <w:t>i</w:t>
      </w:r>
      <w:proofErr w:type="spellEnd"/>
      <w:r w:rsidRPr="00D14A3B">
        <w:t>)</w:t>
      </w:r>
      <w:r w:rsidRPr="00D14A3B">
        <w:tab/>
      </w:r>
      <w:proofErr w:type="gramStart"/>
      <w:r w:rsidR="008242D0" w:rsidRPr="00D14A3B">
        <w:t>a</w:t>
      </w:r>
      <w:proofErr w:type="gramEnd"/>
      <w:r w:rsidR="008242D0" w:rsidRPr="00D14A3B">
        <w:t xml:space="preserve"> generic degree progress plan and average time to degree; </w:t>
      </w:r>
    </w:p>
    <w:p w:rsidR="008242D0" w:rsidRPr="00D14A3B" w:rsidRDefault="00D14A3B" w:rsidP="00490AF2">
      <w:pPr>
        <w:pStyle w:val="Subtitle"/>
      </w:pPr>
      <w:r w:rsidRPr="00D14A3B">
        <w:t>(ii)</w:t>
      </w:r>
      <w:r w:rsidRPr="00D14A3B">
        <w:tab/>
      </w:r>
      <w:r w:rsidR="008242D0" w:rsidRPr="00D14A3B">
        <w:t>the availability of required courses as described by semester, especially those only offered during certain semesters and those offered on an irregular basis;</w:t>
      </w:r>
    </w:p>
    <w:p w:rsidR="008242D0" w:rsidRPr="00D14A3B" w:rsidRDefault="00D14A3B" w:rsidP="00490AF2">
      <w:pPr>
        <w:pStyle w:val="Subtitle"/>
      </w:pPr>
      <w:r w:rsidRPr="00D14A3B">
        <w:t>(iii)</w:t>
      </w:r>
      <w:r w:rsidRPr="00D14A3B">
        <w:tab/>
      </w:r>
      <w:proofErr w:type="gramStart"/>
      <w:r w:rsidR="008242D0" w:rsidRPr="00D14A3B">
        <w:t>the</w:t>
      </w:r>
      <w:proofErr w:type="gramEnd"/>
      <w:r w:rsidR="008242D0" w:rsidRPr="00D14A3B">
        <w:t xml:space="preserve"> expected total cost of study over a student’s expected tenure, including any other financial disclosures;</w:t>
      </w:r>
    </w:p>
    <w:p w:rsidR="008242D0" w:rsidRPr="00D14A3B" w:rsidRDefault="008242D0" w:rsidP="00490AF2">
      <w:pPr>
        <w:pStyle w:val="Subtitle"/>
      </w:pPr>
      <w:r w:rsidRPr="00D14A3B">
        <w:t>(iv)</w:t>
      </w:r>
      <w:r w:rsidRPr="00D14A3B">
        <w:tab/>
        <w:t>an explicit discussion of any potential financial burden that the student may incur, including the amount of guaranteed funding, the duration of guaranteed funding, the potential academic loan burden, and the availability of fellowships, grants and other awards;</w:t>
      </w:r>
    </w:p>
    <w:p w:rsidR="008242D0" w:rsidRPr="00D14A3B" w:rsidRDefault="008242D0" w:rsidP="00490AF2">
      <w:pPr>
        <w:pStyle w:val="Subtitle"/>
      </w:pPr>
      <w:r w:rsidRPr="00D14A3B">
        <w:t>(v)</w:t>
      </w:r>
      <w:r w:rsidRPr="00D14A3B">
        <w:tab/>
      </w:r>
      <w:proofErr w:type="gramStart"/>
      <w:r w:rsidRPr="00D14A3B">
        <w:t>a</w:t>
      </w:r>
      <w:proofErr w:type="gramEnd"/>
      <w:r w:rsidRPr="00D14A3B">
        <w:t xml:space="preserve"> commitment to help students find and apply for funding; and,</w:t>
      </w:r>
    </w:p>
    <w:p w:rsidR="008242D0" w:rsidRPr="00D14A3B" w:rsidRDefault="008242D0" w:rsidP="00490AF2">
      <w:pPr>
        <w:pStyle w:val="Subtitle"/>
      </w:pPr>
      <w:r w:rsidRPr="00D14A3B">
        <w:t>(vi)</w:t>
      </w:r>
      <w:r w:rsidRPr="00D14A3B">
        <w:tab/>
      </w:r>
      <w:proofErr w:type="gramStart"/>
      <w:r w:rsidRPr="00D14A3B">
        <w:t>the</w:t>
      </w:r>
      <w:proofErr w:type="gramEnd"/>
      <w:r w:rsidRPr="00D14A3B">
        <w:t xml:space="preserve"> general placement outcomes of past program graduates, in accordance with and as a complement to the Graduate Program Goals.</w:t>
      </w:r>
    </w:p>
    <w:p w:rsidR="008242D0" w:rsidRPr="00D14A3B" w:rsidRDefault="008242D0" w:rsidP="00490AF2">
      <w:pPr>
        <w:pStyle w:val="Title"/>
        <w:rPr>
          <w:rStyle w:val="SubtleEmphasis"/>
        </w:rPr>
      </w:pPr>
      <w:r w:rsidRPr="00D14A3B">
        <w:rPr>
          <w:rStyle w:val="SubtleEmphasis"/>
        </w:rPr>
        <w:t>Relevant best practices</w:t>
      </w:r>
      <w:r w:rsidR="00490AF2">
        <w:rPr>
          <w:rStyle w:val="SubtleEmphasis"/>
        </w:rPr>
        <w:t>:</w:t>
      </w:r>
    </w:p>
    <w:p w:rsidR="008242D0" w:rsidRPr="00D14A3B" w:rsidRDefault="00D14A3B" w:rsidP="00490AF2">
      <w:pPr>
        <w:pStyle w:val="Title"/>
        <w:rPr>
          <w:rStyle w:val="SubtleEmphasis"/>
        </w:rPr>
      </w:pPr>
      <w:r w:rsidRPr="00D14A3B">
        <w:rPr>
          <w:rStyle w:val="SubtleEmphasis"/>
        </w:rPr>
        <w:tab/>
      </w:r>
      <w:r w:rsidR="00152B9C">
        <w:rPr>
          <w:rStyle w:val="SubtleEmphasis"/>
        </w:rPr>
        <w:t xml:space="preserve">Graduate Program Goals: </w:t>
      </w:r>
      <w:hyperlink r:id="rId6" w:history="1">
        <w:r w:rsidR="008242D0" w:rsidRPr="00490AF2">
          <w:rPr>
            <w:rStyle w:val="Hyperlink"/>
          </w:rPr>
          <w:t>http://grad.umn.edu/goals/</w:t>
        </w:r>
      </w:hyperlink>
    </w:p>
    <w:p w:rsidR="00490AF2" w:rsidRDefault="00490AF2" w:rsidP="00D14A3B">
      <w:pPr>
        <w:pStyle w:val="Heading1"/>
      </w:pPr>
    </w:p>
    <w:p w:rsidR="008242D0" w:rsidRDefault="008242D0" w:rsidP="00D14A3B">
      <w:pPr>
        <w:pStyle w:val="Heading1"/>
      </w:pPr>
      <w:r>
        <w:t>1.02</w:t>
      </w:r>
      <w:r>
        <w:tab/>
        <w:t xml:space="preserve">Graduate students have the right to timely academic achievement. </w:t>
      </w:r>
    </w:p>
    <w:p w:rsidR="008242D0" w:rsidRDefault="00D14A3B" w:rsidP="00490AF2">
      <w:pPr>
        <w:pStyle w:val="Title"/>
      </w:pPr>
      <w:r>
        <w:t>Comments:</w:t>
      </w:r>
    </w:p>
    <w:p w:rsidR="008242D0" w:rsidRPr="00490AF2" w:rsidRDefault="008242D0" w:rsidP="00490AF2">
      <w:pPr>
        <w:pStyle w:val="Title"/>
      </w:pPr>
      <w:r w:rsidRPr="00490AF2">
        <w:t>(a)</w:t>
      </w:r>
      <w:r w:rsidRPr="00490AF2">
        <w:tab/>
        <w:t xml:space="preserve">Graduate students will be consulted on changes in their degree requirements, and be provided notification of these changes by the program in a timely manner. </w:t>
      </w:r>
    </w:p>
    <w:p w:rsidR="008242D0" w:rsidRPr="00490AF2" w:rsidRDefault="008242D0" w:rsidP="00490AF2">
      <w:pPr>
        <w:pStyle w:val="Title"/>
      </w:pPr>
      <w:r w:rsidRPr="00490AF2">
        <w:t>(b)</w:t>
      </w:r>
      <w:r w:rsidRPr="00490AF2">
        <w:tab/>
        <w:t>In situations in which changes represent an unreasonable burden upon students in process, programs will offer some procedure to allow those graduate students to request evaluation under previous standards.</w:t>
      </w:r>
    </w:p>
    <w:p w:rsidR="008242D0" w:rsidRPr="00490AF2" w:rsidRDefault="008242D0" w:rsidP="00490AF2">
      <w:pPr>
        <w:pStyle w:val="Title"/>
      </w:pPr>
      <w:r w:rsidRPr="00490AF2">
        <w:t>(c)</w:t>
      </w:r>
      <w:r w:rsidRPr="00490AF2">
        <w:tab/>
        <w:t xml:space="preserve">Required courses will be offered as often as possible, with sufficient student demand, and their availability will be communicated clearly. For example, requiring students to take an </w:t>
      </w:r>
      <w:r w:rsidRPr="00490AF2">
        <w:lastRenderedPageBreak/>
        <w:t>additional year of classes in order to satisfy a program requirement because of a lack of availability is a violation of this right.</w:t>
      </w:r>
    </w:p>
    <w:p w:rsidR="008242D0" w:rsidRDefault="008242D0" w:rsidP="00490AF2">
      <w:pPr>
        <w:pStyle w:val="Title"/>
      </w:pPr>
      <w:r w:rsidRPr="00490AF2">
        <w:t>(d)</w:t>
      </w:r>
      <w:r w:rsidRPr="00490AF2">
        <w:tab/>
        <w:t>Graduate students who wish to expand their educational experience by  taking classes outside their program requirements will be allowed by their home department to enroll in relevant classes offered by other departments, provided space is available and they meet the prerequisites. This right is intended to provide students the opportunity to attain an interdisciplinary record, which is an essential skill in the current competitive market.</w:t>
      </w:r>
      <w:r>
        <w:t xml:space="preserve"> </w:t>
      </w:r>
    </w:p>
    <w:p w:rsidR="008242D0" w:rsidRDefault="008242D0" w:rsidP="008242D0">
      <w:pPr>
        <w:tabs>
          <w:tab w:val="left" w:pos="1260"/>
          <w:tab w:val="left" w:pos="1800"/>
        </w:tabs>
      </w:pPr>
    </w:p>
    <w:p w:rsidR="008242D0" w:rsidRDefault="008242D0" w:rsidP="00490AF2">
      <w:pPr>
        <w:pStyle w:val="Heading1"/>
      </w:pPr>
      <w:r>
        <w:t xml:space="preserve"> 1.03</w:t>
      </w:r>
      <w:r>
        <w:tab/>
        <w:t>Graduate students have the right to knowledgeable and responsible advising.</w:t>
      </w:r>
    </w:p>
    <w:p w:rsidR="008242D0" w:rsidRDefault="00D14A3B" w:rsidP="00490AF2">
      <w:pPr>
        <w:pStyle w:val="Title"/>
      </w:pPr>
      <w:r>
        <w:t>Comments:</w:t>
      </w:r>
    </w:p>
    <w:p w:rsidR="008242D0" w:rsidRDefault="008242D0" w:rsidP="00490AF2">
      <w:pPr>
        <w:pStyle w:val="Title"/>
      </w:pPr>
      <w:r>
        <w:t>(a)</w:t>
      </w:r>
      <w:r>
        <w:tab/>
        <w:t>Graduate students have the right to a constructive relationship with their advisor in accordance with the resources made available by the Graduate School.</w:t>
      </w:r>
    </w:p>
    <w:p w:rsidR="008242D0" w:rsidRDefault="008242D0" w:rsidP="00490AF2">
      <w:pPr>
        <w:pStyle w:val="Title"/>
      </w:pPr>
      <w:r>
        <w:t>(b)</w:t>
      </w:r>
      <w:r>
        <w:tab/>
        <w:t>Graduate students have the right to time and attention from faculty members serving as their advisors.</w:t>
      </w:r>
    </w:p>
    <w:p w:rsidR="008242D0" w:rsidRDefault="008242D0" w:rsidP="00490AF2">
      <w:pPr>
        <w:pStyle w:val="Title"/>
      </w:pPr>
      <w:r>
        <w:t>(c)</w:t>
      </w:r>
      <w:r>
        <w:tab/>
        <w:t xml:space="preserve">Graduate students have the right to academic and professional advice from their advisor that is in the best academic and professional interest of the student. </w:t>
      </w:r>
    </w:p>
    <w:p w:rsidR="008242D0" w:rsidRDefault="008242D0" w:rsidP="00490AF2">
      <w:pPr>
        <w:pStyle w:val="Title"/>
      </w:pPr>
      <w:r>
        <w:t>(d)</w:t>
      </w:r>
      <w:r>
        <w:tab/>
        <w:t>Graduate students have the right to have their time and dignity respected by their advisor and committee, and, when necessary, to pursue the appropriate channels</w:t>
      </w:r>
      <w:r w:rsidR="00490AF2">
        <w:t xml:space="preserve"> for grievances.</w:t>
      </w:r>
    </w:p>
    <w:p w:rsidR="008242D0" w:rsidRPr="00490AF2" w:rsidRDefault="008242D0" w:rsidP="00490AF2">
      <w:pPr>
        <w:pStyle w:val="Title"/>
        <w:rPr>
          <w:rStyle w:val="SubtleEmphasis"/>
        </w:rPr>
      </w:pPr>
      <w:r w:rsidRPr="00490AF2">
        <w:rPr>
          <w:rStyle w:val="SubtleEmphasis"/>
        </w:rPr>
        <w:t>Relevant best practices</w:t>
      </w:r>
    </w:p>
    <w:p w:rsidR="00152B9C" w:rsidRDefault="00152B9C" w:rsidP="00152B9C">
      <w:pPr>
        <w:pStyle w:val="Title"/>
        <w:ind w:left="1800"/>
        <w:rPr>
          <w:rStyle w:val="SubtleEmphasis"/>
        </w:rPr>
      </w:pPr>
      <w:r w:rsidRPr="00152B9C">
        <w:rPr>
          <w:rStyle w:val="SubtleEmphasis"/>
        </w:rPr>
        <w:t xml:space="preserve">Graduate Student Resources for Advising: </w:t>
      </w:r>
      <w:hyperlink r:id="rId7" w:history="1">
        <w:r w:rsidRPr="009C1191">
          <w:rPr>
            <w:rStyle w:val="Hyperlink"/>
          </w:rPr>
          <w:t>http://www.gradvising.umn.edu/for-students.html</w:t>
        </w:r>
      </w:hyperlink>
    </w:p>
    <w:p w:rsidR="008242D0" w:rsidRDefault="00152B9C" w:rsidP="00152B9C">
      <w:pPr>
        <w:pStyle w:val="Title"/>
        <w:ind w:left="1800"/>
        <w:rPr>
          <w:rStyle w:val="SubtleEmphasis"/>
        </w:rPr>
      </w:pPr>
      <w:r w:rsidRPr="00152B9C">
        <w:rPr>
          <w:rStyle w:val="SubtleEmphasis"/>
        </w:rPr>
        <w:t xml:space="preserve">Working Better Together: </w:t>
      </w:r>
      <w:hyperlink r:id="rId8" w:history="1">
        <w:r w:rsidRPr="009C1191">
          <w:rPr>
            <w:rStyle w:val="Hyperlink"/>
          </w:rPr>
          <w:t>http://wbt.umn.edu/</w:t>
        </w:r>
      </w:hyperlink>
    </w:p>
    <w:p w:rsidR="00490AF2" w:rsidRDefault="00490AF2" w:rsidP="008242D0">
      <w:pPr>
        <w:tabs>
          <w:tab w:val="left" w:pos="1260"/>
          <w:tab w:val="left" w:pos="1800"/>
        </w:tabs>
      </w:pPr>
    </w:p>
    <w:p w:rsidR="008242D0" w:rsidRDefault="008242D0" w:rsidP="00490AF2">
      <w:pPr>
        <w:pStyle w:val="Heading1"/>
      </w:pPr>
      <w:r>
        <w:t xml:space="preserve"> 1.04</w:t>
      </w:r>
      <w:r>
        <w:tab/>
        <w:t>Graduate students have the right to a reasonable procedure for changing advisors, without fear of retaliation.</w:t>
      </w:r>
    </w:p>
    <w:p w:rsidR="008242D0" w:rsidRDefault="00D14A3B" w:rsidP="00490AF2">
      <w:pPr>
        <w:pStyle w:val="Title"/>
      </w:pPr>
      <w:r>
        <w:t>Comments:</w:t>
      </w:r>
    </w:p>
    <w:p w:rsidR="008242D0" w:rsidRDefault="008242D0" w:rsidP="00490AF2">
      <w:pPr>
        <w:pStyle w:val="Title"/>
      </w:pPr>
      <w:r>
        <w:t>(a)</w:t>
      </w:r>
      <w:r>
        <w:tab/>
        <w:t xml:space="preserve">Programs or departments will provide students with the adequate resources for finding a new advisor and students will be protected from direct or indirect retaliation. </w:t>
      </w:r>
    </w:p>
    <w:p w:rsidR="008242D0" w:rsidRDefault="008242D0" w:rsidP="008242D0">
      <w:pPr>
        <w:tabs>
          <w:tab w:val="left" w:pos="1260"/>
          <w:tab w:val="left" w:pos="1800"/>
        </w:tabs>
      </w:pPr>
    </w:p>
    <w:p w:rsidR="008242D0" w:rsidRDefault="008242D0" w:rsidP="00490AF2">
      <w:pPr>
        <w:pStyle w:val="Heading1"/>
      </w:pPr>
      <w:r>
        <w:t xml:space="preserve"> 1.05</w:t>
      </w:r>
      <w:r>
        <w:tab/>
        <w:t>Graduate students have the right to pursue safe and ethical scholarly research.</w:t>
      </w:r>
    </w:p>
    <w:p w:rsidR="008242D0" w:rsidRDefault="00D14A3B" w:rsidP="00490AF2">
      <w:pPr>
        <w:pStyle w:val="Title"/>
      </w:pPr>
      <w:r>
        <w:t>Comments:</w:t>
      </w:r>
    </w:p>
    <w:p w:rsidR="008242D0" w:rsidRDefault="008242D0" w:rsidP="00490AF2">
      <w:pPr>
        <w:pStyle w:val="Title"/>
      </w:pPr>
      <w:r>
        <w:lastRenderedPageBreak/>
        <w:t>(a)</w:t>
      </w:r>
      <w:r>
        <w:tab/>
        <w:t xml:space="preserve">U.S. Occupational Safety &amp; Health Administration has defined the standards of a safe environment for working and doing research and these guidelines </w:t>
      </w:r>
      <w:r w:rsidR="00490AF2">
        <w:t>will not be overlooked by the principle investigator</w:t>
      </w:r>
      <w:r>
        <w:t>, lab director</w:t>
      </w:r>
      <w:r w:rsidR="00490AF2">
        <w:t>,</w:t>
      </w:r>
      <w:r>
        <w:t xml:space="preserve"> or lab manager. </w:t>
      </w:r>
    </w:p>
    <w:p w:rsidR="008242D0" w:rsidRDefault="008242D0" w:rsidP="00490AF2">
      <w:pPr>
        <w:pStyle w:val="Title"/>
      </w:pPr>
      <w:r>
        <w:t>(b)</w:t>
      </w:r>
      <w:r>
        <w:tab/>
        <w:t xml:space="preserve">Graduate students will be provided with a fair procedure when seeking to conduct thesis research in a USDOS Travel Warning Country, especially in review of the student’s ITRAAC form. </w:t>
      </w:r>
    </w:p>
    <w:p w:rsidR="008242D0" w:rsidRDefault="008242D0" w:rsidP="00490AF2">
      <w:pPr>
        <w:pStyle w:val="Title"/>
      </w:pPr>
      <w:r>
        <w:t>(c)</w:t>
      </w:r>
      <w:r>
        <w:tab/>
        <w:t>Research advisors will provide access to resources and training in regard to ethical research conduct, the appropriate use of equipment or software, and navigation of the appropriate boards and committees that govern research (IRB, IACU</w:t>
      </w:r>
      <w:r w:rsidR="00490AF2">
        <w:t>C, IBC, etc.), when applicable.</w:t>
      </w:r>
    </w:p>
    <w:p w:rsidR="008242D0" w:rsidRDefault="008242D0" w:rsidP="00490AF2">
      <w:pPr>
        <w:pStyle w:val="Title"/>
      </w:pPr>
      <w:r>
        <w:t>Relevant policies and websites</w:t>
      </w:r>
    </w:p>
    <w:p w:rsidR="00490AF2" w:rsidRPr="00490AF2" w:rsidRDefault="00152B9C" w:rsidP="00490AF2">
      <w:pPr>
        <w:pStyle w:val="Title"/>
        <w:ind w:left="1800"/>
      </w:pPr>
      <w:r w:rsidRPr="00152B9C">
        <w:t>OSHA Law &amp; Regulations</w:t>
      </w:r>
      <w:r>
        <w:t xml:space="preserve">: </w:t>
      </w:r>
      <w:hyperlink r:id="rId9" w:history="1">
        <w:r w:rsidR="00490AF2" w:rsidRPr="009C1191">
          <w:rPr>
            <w:rStyle w:val="Hyperlink"/>
          </w:rPr>
          <w:t>https://www.osha.gov/law-regs.html</w:t>
        </w:r>
      </w:hyperlink>
    </w:p>
    <w:p w:rsidR="00490AF2" w:rsidRPr="00490AF2" w:rsidRDefault="00152B9C" w:rsidP="00490AF2">
      <w:pPr>
        <w:pStyle w:val="Title"/>
        <w:ind w:left="1800"/>
      </w:pPr>
      <w:r w:rsidRPr="00152B9C">
        <w:t>Student Travel and Education Abroad: Health and Safety</w:t>
      </w:r>
      <w:r>
        <w:t xml:space="preserve"> Policy: </w:t>
      </w:r>
      <w:hyperlink r:id="rId10" w:history="1">
        <w:r w:rsidR="00490AF2" w:rsidRPr="009C1191">
          <w:rPr>
            <w:rStyle w:val="Hyperlink"/>
          </w:rPr>
          <w:t>http://www.policy.umn.edu/Policies/Education/Student/EDABROAD.html</w:t>
        </w:r>
      </w:hyperlink>
    </w:p>
    <w:p w:rsidR="008242D0" w:rsidRDefault="00152B9C" w:rsidP="00490AF2">
      <w:pPr>
        <w:pStyle w:val="Title"/>
        <w:ind w:left="1800"/>
      </w:pPr>
      <w:r>
        <w:t xml:space="preserve">Research Resources: </w:t>
      </w:r>
      <w:hyperlink r:id="rId11" w:anchor=".VOT92-bF8bI" w:history="1">
        <w:r w:rsidR="00490AF2" w:rsidRPr="009C1191">
          <w:rPr>
            <w:rStyle w:val="Hyperlink"/>
          </w:rPr>
          <w:t>http://www.research.umn.edu/forresearchers/resources.html#.VOT92-bF8bI</w:t>
        </w:r>
      </w:hyperlink>
    </w:p>
    <w:p w:rsidR="00490AF2" w:rsidRDefault="00490AF2" w:rsidP="00490AF2"/>
    <w:p w:rsidR="0034377D" w:rsidRPr="00490AF2" w:rsidRDefault="0034377D" w:rsidP="00490AF2"/>
    <w:p w:rsidR="008242D0" w:rsidRDefault="008242D0" w:rsidP="0034377D">
      <w:pPr>
        <w:pStyle w:val="NoSpacing"/>
      </w:pPr>
      <w:r>
        <w:t>Article II.</w:t>
      </w:r>
      <w:r>
        <w:tab/>
        <w:t>Graduate Student Rights to Work and Training</w:t>
      </w:r>
    </w:p>
    <w:p w:rsidR="008242D0" w:rsidRDefault="008242D0" w:rsidP="00490AF2">
      <w:pPr>
        <w:pStyle w:val="Heading1"/>
      </w:pPr>
      <w:r>
        <w:t xml:space="preserve"> 2.01</w:t>
      </w:r>
      <w:r>
        <w:tab/>
        <w:t>Graduate student employees have the right to fair and equitable working conditions and benefits.</w:t>
      </w:r>
    </w:p>
    <w:p w:rsidR="008242D0" w:rsidRDefault="00D14A3B" w:rsidP="00490AF2">
      <w:pPr>
        <w:pStyle w:val="Title"/>
      </w:pPr>
      <w:r>
        <w:t>Comments:</w:t>
      </w:r>
      <w:r w:rsidR="008242D0">
        <w:t xml:space="preserve"> </w:t>
      </w:r>
    </w:p>
    <w:p w:rsidR="008242D0" w:rsidRDefault="005001EA" w:rsidP="005001EA">
      <w:pPr>
        <w:pStyle w:val="Title"/>
      </w:pPr>
      <w:r w:rsidRPr="005001EA">
        <w:t>(a)</w:t>
      </w:r>
      <w:r w:rsidRPr="005001EA">
        <w:tab/>
      </w:r>
      <w:r w:rsidR="008242D0" w:rsidRPr="005001EA">
        <w:t>Fair</w:t>
      </w:r>
      <w:r w:rsidR="008242D0">
        <w:t xml:space="preserve"> and equitable working conditions and benefits are established in the University’s </w:t>
      </w:r>
      <w:r>
        <w:t>“</w:t>
      </w:r>
      <w:r w:rsidR="008242D0">
        <w:t>Gradu</w:t>
      </w:r>
      <w:r>
        <w:t>ate Assistant Employment Policy”</w:t>
      </w:r>
      <w:r w:rsidR="008242D0">
        <w:t xml:space="preserve"> and its associated procedures</w:t>
      </w:r>
      <w:r>
        <w:t>.</w:t>
      </w:r>
    </w:p>
    <w:p w:rsidR="005001EA" w:rsidRPr="005001EA" w:rsidRDefault="005001EA" w:rsidP="005001EA">
      <w:pPr>
        <w:pStyle w:val="Title"/>
      </w:pPr>
      <w:r>
        <w:t>(b)</w:t>
      </w:r>
      <w:r>
        <w:tab/>
        <w:t>See Appendix I</w:t>
      </w:r>
      <w:r w:rsidR="00053B56">
        <w:t>I</w:t>
      </w:r>
      <w:r>
        <w:t xml:space="preserve"> for graduate assistant job classifications as defined by University policy. </w:t>
      </w:r>
    </w:p>
    <w:p w:rsidR="005001EA" w:rsidRPr="005001EA" w:rsidRDefault="005001EA" w:rsidP="005001EA"/>
    <w:p w:rsidR="008242D0" w:rsidRDefault="008242D0" w:rsidP="00490AF2">
      <w:pPr>
        <w:pStyle w:val="Title"/>
      </w:pPr>
      <w:r>
        <w:t>Relevant policies</w:t>
      </w:r>
    </w:p>
    <w:p w:rsidR="00490AF2" w:rsidRPr="00490AF2" w:rsidRDefault="005001EA" w:rsidP="00152B9C">
      <w:pPr>
        <w:pStyle w:val="Title"/>
        <w:tabs>
          <w:tab w:val="clear" w:pos="1260"/>
          <w:tab w:val="left" w:pos="1620"/>
        </w:tabs>
        <w:ind w:left="1800"/>
      </w:pPr>
      <w:r>
        <w:t xml:space="preserve">Graduate Assistant Employment Policy: </w:t>
      </w:r>
      <w:hyperlink r:id="rId12" w:history="1">
        <w:r w:rsidR="00490AF2" w:rsidRPr="009C1191">
          <w:rPr>
            <w:rStyle w:val="Hyperlink"/>
          </w:rPr>
          <w:t>http://www.policy.umn.edu/Policies/hr/Hiring/GRADSTUDENTEMPLOYMENT.html</w:t>
        </w:r>
      </w:hyperlink>
    </w:p>
    <w:p w:rsidR="00490AF2" w:rsidRPr="00490AF2" w:rsidRDefault="005001EA" w:rsidP="00152B9C">
      <w:pPr>
        <w:pStyle w:val="Title"/>
        <w:tabs>
          <w:tab w:val="clear" w:pos="1260"/>
          <w:tab w:val="left" w:pos="1620"/>
        </w:tabs>
        <w:ind w:left="1800"/>
      </w:pPr>
      <w:r>
        <w:t xml:space="preserve">Calculating Graduate Assistant Tuition Benefits: </w:t>
      </w:r>
      <w:hyperlink r:id="rId13" w:history="1">
        <w:r w:rsidR="00490AF2" w:rsidRPr="009C1191">
          <w:rPr>
            <w:rStyle w:val="Hyperlink"/>
          </w:rPr>
          <w:t>http://www.policy.umn.edu/Policies/hr/Hiring/GRADSTUDENTEMPLOYMENT_PROC01.html</w:t>
        </w:r>
      </w:hyperlink>
    </w:p>
    <w:p w:rsidR="00490AF2" w:rsidRPr="00490AF2" w:rsidRDefault="005001EA" w:rsidP="00152B9C">
      <w:pPr>
        <w:pStyle w:val="Title"/>
        <w:tabs>
          <w:tab w:val="clear" w:pos="1260"/>
          <w:tab w:val="left" w:pos="1620"/>
        </w:tabs>
        <w:ind w:left="1800"/>
      </w:pPr>
      <w:r>
        <w:lastRenderedPageBreak/>
        <w:t xml:space="preserve">Handling Graduate Assistant Performance Issues: </w:t>
      </w:r>
      <w:hyperlink r:id="rId14" w:history="1">
        <w:r w:rsidR="00490AF2" w:rsidRPr="009C1191">
          <w:rPr>
            <w:rStyle w:val="Hyperlink"/>
          </w:rPr>
          <w:t>http://www.policy.umn.edu/Policies/hr/Hiring/GRADSTUDENTEMPLOYMENT_PROC02.html</w:t>
        </w:r>
      </w:hyperlink>
    </w:p>
    <w:p w:rsidR="00490AF2" w:rsidRPr="00490AF2" w:rsidRDefault="005001EA" w:rsidP="00152B9C">
      <w:pPr>
        <w:pStyle w:val="Title"/>
        <w:tabs>
          <w:tab w:val="clear" w:pos="1260"/>
          <w:tab w:val="left" w:pos="1620"/>
        </w:tabs>
        <w:ind w:left="1800"/>
      </w:pPr>
      <w:r>
        <w:t xml:space="preserve">Hiring Graduate Assistants: </w:t>
      </w:r>
      <w:hyperlink r:id="rId15" w:history="1">
        <w:r w:rsidR="00490AF2" w:rsidRPr="009C1191">
          <w:rPr>
            <w:rStyle w:val="Hyperlink"/>
          </w:rPr>
          <w:t>http://www.policy.umn.edu/Policies/hr/Hiring/GRADSTUDENTEMPLOYMENT_PROC03.html</w:t>
        </w:r>
      </w:hyperlink>
    </w:p>
    <w:p w:rsidR="008242D0" w:rsidRDefault="005001EA" w:rsidP="00152B9C">
      <w:pPr>
        <w:pStyle w:val="Title"/>
        <w:tabs>
          <w:tab w:val="clear" w:pos="1260"/>
          <w:tab w:val="left" w:pos="1620"/>
        </w:tabs>
        <w:ind w:left="1800"/>
      </w:pPr>
      <w:r>
        <w:t xml:space="preserve">Obtaining Tuition Benefits for May and Summer Sessions/Terms: </w:t>
      </w:r>
      <w:hyperlink r:id="rId16" w:history="1">
        <w:r w:rsidR="00490AF2" w:rsidRPr="009C1191">
          <w:rPr>
            <w:rStyle w:val="Hyperlink"/>
          </w:rPr>
          <w:t>http://www.policy.umn.edu/Policies/hr/Hiring/GRADSTUDENTEMPLOYMENT_PROC04.html</w:t>
        </w:r>
      </w:hyperlink>
    </w:p>
    <w:p w:rsidR="005001EA" w:rsidRDefault="005001EA" w:rsidP="00152B9C">
      <w:pPr>
        <w:pStyle w:val="Title"/>
        <w:tabs>
          <w:tab w:val="clear" w:pos="1260"/>
        </w:tabs>
        <w:ind w:left="1800"/>
      </w:pPr>
      <w:r>
        <w:t>Academic Job Codes and Policies:</w:t>
      </w:r>
      <w:r w:rsidR="00152B9C">
        <w:t xml:space="preserve"> </w:t>
      </w:r>
      <w:hyperlink r:id="rId17" w:history="1">
        <w:r w:rsidRPr="009C1191">
          <w:rPr>
            <w:rStyle w:val="Hyperlink"/>
          </w:rPr>
          <w:t>http://www.policy.umn.edu/prod/groups/ohr/@pub/@ohr/documents/asset/ohr_53518.pdf</w:t>
        </w:r>
      </w:hyperlink>
    </w:p>
    <w:p w:rsidR="005001EA" w:rsidRDefault="005001EA" w:rsidP="00152B9C">
      <w:pPr>
        <w:pStyle w:val="Title"/>
        <w:tabs>
          <w:tab w:val="clear" w:pos="1260"/>
        </w:tabs>
        <w:ind w:left="1800"/>
      </w:pPr>
      <w:r>
        <w:t>Academic Job Code Classification Search:</w:t>
      </w:r>
      <w:r w:rsidR="00152B9C">
        <w:t xml:space="preserve"> </w:t>
      </w:r>
      <w:hyperlink r:id="rId18" w:history="1">
        <w:r w:rsidRPr="009C1191">
          <w:rPr>
            <w:rStyle w:val="Hyperlink"/>
          </w:rPr>
          <w:t>http://onestop2.umn.edu/jobclass/EnterJobClassSearchForm.do</w:t>
        </w:r>
      </w:hyperlink>
    </w:p>
    <w:p w:rsidR="0034377D" w:rsidRPr="0034377D" w:rsidRDefault="0034377D" w:rsidP="0034377D"/>
    <w:p w:rsidR="008242D0" w:rsidRDefault="008242D0" w:rsidP="00490AF2">
      <w:pPr>
        <w:pStyle w:val="Heading1"/>
      </w:pPr>
      <w:r>
        <w:t xml:space="preserve"> 2.0</w:t>
      </w:r>
      <w:r w:rsidR="00F96667">
        <w:t>2</w:t>
      </w:r>
      <w:r>
        <w:tab/>
        <w:t>Graduate student employees have the right to a formal employment agreement by the appointment start date.</w:t>
      </w:r>
    </w:p>
    <w:p w:rsidR="008242D0" w:rsidRDefault="00D14A3B" w:rsidP="0034377D">
      <w:pPr>
        <w:pStyle w:val="Title"/>
      </w:pPr>
      <w:r>
        <w:t>Comments:</w:t>
      </w:r>
      <w:r w:rsidR="008242D0">
        <w:t xml:space="preserve"> </w:t>
      </w:r>
    </w:p>
    <w:p w:rsidR="008242D0" w:rsidRDefault="008242D0" w:rsidP="0034377D">
      <w:pPr>
        <w:pStyle w:val="Title"/>
      </w:pPr>
      <w:r>
        <w:t>(a)</w:t>
      </w:r>
      <w:r>
        <w:tab/>
        <w:t>Terms and conditions of employment will be clearly communicated from the employing program prior to the first day of work.</w:t>
      </w:r>
    </w:p>
    <w:p w:rsidR="008242D0" w:rsidRDefault="008242D0" w:rsidP="0034377D">
      <w:pPr>
        <w:pStyle w:val="Title"/>
      </w:pPr>
      <w:r>
        <w:t>(b)</w:t>
      </w:r>
      <w:r>
        <w:tab/>
        <w:t>A clear articulation of the general responsibilities included in the employment will be provided prior to the first day of work. The articulation will include the following:</w:t>
      </w:r>
    </w:p>
    <w:p w:rsidR="008242D0" w:rsidRDefault="0034377D" w:rsidP="0034377D">
      <w:pPr>
        <w:pStyle w:val="Subtitle"/>
      </w:pPr>
      <w:r>
        <w:t>(</w:t>
      </w:r>
      <w:proofErr w:type="spellStart"/>
      <w:r>
        <w:t>i</w:t>
      </w:r>
      <w:proofErr w:type="spellEnd"/>
      <w:r>
        <w:t>)</w:t>
      </w:r>
      <w:r>
        <w:tab/>
      </w:r>
      <w:proofErr w:type="gramStart"/>
      <w:r w:rsidR="008242D0">
        <w:t>a</w:t>
      </w:r>
      <w:proofErr w:type="gramEnd"/>
      <w:r w:rsidR="008242D0">
        <w:t xml:space="preserve"> discussion between the employer and student regarding what the expected duties are and the extent of work expected including of hours worked per week and number of projects. Any additional work requested will be discussed in terms of the added burden to the student an</w:t>
      </w:r>
      <w:r>
        <w:t>d feasibility of accomplishment;</w:t>
      </w:r>
      <w:r w:rsidR="008242D0">
        <w:t xml:space="preserve"> and</w:t>
      </w:r>
    </w:p>
    <w:p w:rsidR="008242D0" w:rsidRDefault="008242D0" w:rsidP="0034377D">
      <w:pPr>
        <w:pStyle w:val="Subtitle"/>
      </w:pPr>
      <w:r>
        <w:t>(ii)</w:t>
      </w:r>
      <w:r>
        <w:tab/>
      </w:r>
      <w:proofErr w:type="gramStart"/>
      <w:r>
        <w:t>when</w:t>
      </w:r>
      <w:proofErr w:type="gramEnd"/>
      <w:r>
        <w:t xml:space="preserve"> possible, the terms will be provided in writing.</w:t>
      </w:r>
    </w:p>
    <w:p w:rsidR="0034377D" w:rsidRDefault="008242D0" w:rsidP="00490AF2">
      <w:pPr>
        <w:pStyle w:val="Heading1"/>
      </w:pPr>
      <w:r>
        <w:t xml:space="preserve"> </w:t>
      </w:r>
    </w:p>
    <w:p w:rsidR="008242D0" w:rsidRDefault="008242D0" w:rsidP="00490AF2">
      <w:pPr>
        <w:pStyle w:val="Heading1"/>
      </w:pPr>
      <w:r>
        <w:t>2.0</w:t>
      </w:r>
      <w:r w:rsidR="00F96667">
        <w:t>3</w:t>
      </w:r>
      <w:r>
        <w:tab/>
        <w:t>Graduate student employees have the right to training support.</w:t>
      </w:r>
    </w:p>
    <w:p w:rsidR="008242D0" w:rsidRDefault="00D14A3B" w:rsidP="0034377D">
      <w:pPr>
        <w:pStyle w:val="Title"/>
      </w:pPr>
      <w:r>
        <w:t>Comments:</w:t>
      </w:r>
      <w:r w:rsidR="008242D0">
        <w:t xml:space="preserve"> </w:t>
      </w:r>
    </w:p>
    <w:p w:rsidR="008242D0" w:rsidRDefault="008242D0" w:rsidP="0034377D">
      <w:pPr>
        <w:pStyle w:val="Title"/>
      </w:pPr>
      <w:r>
        <w:t>(a)</w:t>
      </w:r>
      <w:r>
        <w:tab/>
        <w:t>Graduate student employees have a right to expect from their employing programs appropriate training as research assistants, graduate assistants, teaching assistants or graduate instructors both before and during the semester.</w:t>
      </w:r>
    </w:p>
    <w:p w:rsidR="008242D0" w:rsidRDefault="008242D0" w:rsidP="0034377D">
      <w:pPr>
        <w:pStyle w:val="Title"/>
      </w:pPr>
      <w:r>
        <w:lastRenderedPageBreak/>
        <w:t>(b)</w:t>
      </w:r>
      <w:r>
        <w:tab/>
        <w:t>The necessary resources needed to fulfill students’ roles as employees will be provided. These resources will be made available by their employing programs and may include the following:</w:t>
      </w:r>
    </w:p>
    <w:p w:rsidR="008242D0" w:rsidRDefault="0034377D" w:rsidP="0034377D">
      <w:pPr>
        <w:pStyle w:val="Subtitle"/>
      </w:pPr>
      <w:r>
        <w:t>(</w:t>
      </w:r>
      <w:proofErr w:type="spellStart"/>
      <w:r>
        <w:t>i</w:t>
      </w:r>
      <w:proofErr w:type="spellEnd"/>
      <w:r>
        <w:t>)</w:t>
      </w:r>
      <w:r>
        <w:tab/>
      </w:r>
      <w:proofErr w:type="gramStart"/>
      <w:r w:rsidR="008242D0">
        <w:t>acces</w:t>
      </w:r>
      <w:r>
        <w:t>s</w:t>
      </w:r>
      <w:proofErr w:type="gramEnd"/>
      <w:r>
        <w:t xml:space="preserve"> to labs or research equipment;</w:t>
      </w:r>
      <w:r w:rsidR="008242D0">
        <w:t xml:space="preserve"> </w:t>
      </w:r>
    </w:p>
    <w:p w:rsidR="008242D0" w:rsidRDefault="0034377D" w:rsidP="0034377D">
      <w:pPr>
        <w:pStyle w:val="Subtitle"/>
      </w:pPr>
      <w:r>
        <w:t>(ii)</w:t>
      </w:r>
      <w:r>
        <w:tab/>
      </w:r>
      <w:proofErr w:type="gramStart"/>
      <w:r>
        <w:t>access</w:t>
      </w:r>
      <w:proofErr w:type="gramEnd"/>
      <w:r>
        <w:t xml:space="preserve"> to computer servers;</w:t>
      </w:r>
      <w:r w:rsidR="008242D0">
        <w:t xml:space="preserve"> </w:t>
      </w:r>
    </w:p>
    <w:p w:rsidR="008242D0" w:rsidRDefault="0034377D" w:rsidP="0034377D">
      <w:pPr>
        <w:pStyle w:val="Subtitle"/>
      </w:pPr>
      <w:r>
        <w:t>(iii)</w:t>
      </w:r>
      <w:r>
        <w:tab/>
      </w:r>
      <w:proofErr w:type="gramStart"/>
      <w:r>
        <w:t>access</w:t>
      </w:r>
      <w:proofErr w:type="gramEnd"/>
      <w:r>
        <w:t xml:space="preserve"> to needed data;</w:t>
      </w:r>
    </w:p>
    <w:p w:rsidR="008242D0" w:rsidRDefault="008242D0" w:rsidP="0034377D">
      <w:pPr>
        <w:pStyle w:val="Subtitle"/>
      </w:pPr>
      <w:r>
        <w:t>(iv)</w:t>
      </w:r>
      <w:r>
        <w:tab/>
      </w:r>
      <w:proofErr w:type="gramStart"/>
      <w:r>
        <w:t>the</w:t>
      </w:r>
      <w:proofErr w:type="gramEnd"/>
      <w:r>
        <w:t xml:space="preserve"> ability to print teaching ma</w:t>
      </w:r>
      <w:r w:rsidR="0034377D">
        <w:t>terials;</w:t>
      </w:r>
    </w:p>
    <w:p w:rsidR="008242D0" w:rsidRDefault="008242D0" w:rsidP="0034377D">
      <w:pPr>
        <w:pStyle w:val="Subtitle"/>
      </w:pPr>
      <w:r>
        <w:t>(v)</w:t>
      </w:r>
      <w:r>
        <w:tab/>
      </w:r>
      <w:proofErr w:type="gramStart"/>
      <w:r>
        <w:t>timely</w:t>
      </w:r>
      <w:proofErr w:type="gramEnd"/>
      <w:r>
        <w:t xml:space="preserve"> access to electronic resour</w:t>
      </w:r>
      <w:r w:rsidR="0034377D">
        <w:t xml:space="preserve">ces such as </w:t>
      </w:r>
      <w:proofErr w:type="spellStart"/>
      <w:r w:rsidR="0034377D">
        <w:t>Moodle</w:t>
      </w:r>
      <w:proofErr w:type="spellEnd"/>
      <w:r w:rsidR="0034377D">
        <w:t xml:space="preserve"> or </w:t>
      </w:r>
      <w:proofErr w:type="spellStart"/>
      <w:r w:rsidR="0034377D">
        <w:t>UMreports</w:t>
      </w:r>
      <w:proofErr w:type="spellEnd"/>
      <w:r w:rsidR="0034377D">
        <w:t>;</w:t>
      </w:r>
      <w:r>
        <w:t xml:space="preserve"> </w:t>
      </w:r>
    </w:p>
    <w:p w:rsidR="008242D0" w:rsidRDefault="008242D0" w:rsidP="0034377D">
      <w:pPr>
        <w:pStyle w:val="Subtitle"/>
      </w:pPr>
      <w:r>
        <w:t>(</w:t>
      </w:r>
      <w:proofErr w:type="gramStart"/>
      <w:r>
        <w:t>vi</w:t>
      </w:r>
      <w:proofErr w:type="gramEnd"/>
      <w:r>
        <w:t>)</w:t>
      </w:r>
      <w:r>
        <w:tab/>
        <w:t>and/or other appropriate tools necessary to complete expected duties.</w:t>
      </w:r>
    </w:p>
    <w:p w:rsidR="008242D0" w:rsidRDefault="008242D0" w:rsidP="0034377D">
      <w:pPr>
        <w:pStyle w:val="Title"/>
      </w:pPr>
      <w:r>
        <w:t>(c)</w:t>
      </w:r>
      <w:r>
        <w:tab/>
        <w:t>Across all of their roles, graduate students will have access to regular, timely, objective, consistent, and impartial evaluation of their performance from their employing programs. As much of this evaluation as possible will be:</w:t>
      </w:r>
    </w:p>
    <w:p w:rsidR="008242D0" w:rsidRDefault="0034377D" w:rsidP="0034377D">
      <w:pPr>
        <w:pStyle w:val="Subtitle"/>
      </w:pPr>
      <w:r>
        <w:t>(</w:t>
      </w:r>
      <w:proofErr w:type="spellStart"/>
      <w:r>
        <w:t>i</w:t>
      </w:r>
      <w:proofErr w:type="spellEnd"/>
      <w:r>
        <w:t>)</w:t>
      </w:r>
      <w:r>
        <w:tab/>
        <w:t xml:space="preserve"> </w:t>
      </w:r>
      <w:proofErr w:type="gramStart"/>
      <w:r>
        <w:t>in</w:t>
      </w:r>
      <w:proofErr w:type="gramEnd"/>
      <w:r>
        <w:t xml:space="preserve"> writing;</w:t>
      </w:r>
    </w:p>
    <w:p w:rsidR="008242D0" w:rsidRDefault="0034377D" w:rsidP="0034377D">
      <w:pPr>
        <w:pStyle w:val="Subtitle"/>
      </w:pPr>
      <w:r>
        <w:t>(</w:t>
      </w:r>
      <w:proofErr w:type="gramStart"/>
      <w:r>
        <w:t>ii</w:t>
      </w:r>
      <w:proofErr w:type="gramEnd"/>
      <w:r>
        <w:t>)</w:t>
      </w:r>
      <w:r>
        <w:tab/>
        <w:t>accessible to the student; and</w:t>
      </w:r>
    </w:p>
    <w:p w:rsidR="008242D0" w:rsidRDefault="008242D0" w:rsidP="0034377D">
      <w:pPr>
        <w:pStyle w:val="Subtitle"/>
      </w:pPr>
      <w:r>
        <w:t>(iii)</w:t>
      </w:r>
      <w:r>
        <w:tab/>
      </w:r>
      <w:proofErr w:type="gramStart"/>
      <w:r>
        <w:t>where</w:t>
      </w:r>
      <w:proofErr w:type="gramEnd"/>
      <w:r>
        <w:t xml:space="preserve"> appropriate, confidentiality will be respected.</w:t>
      </w:r>
    </w:p>
    <w:p w:rsidR="008242D0" w:rsidRDefault="008242D0" w:rsidP="008242D0">
      <w:pPr>
        <w:tabs>
          <w:tab w:val="left" w:pos="1260"/>
          <w:tab w:val="left" w:pos="1800"/>
        </w:tabs>
      </w:pPr>
    </w:p>
    <w:p w:rsidR="008242D0" w:rsidRDefault="008242D0" w:rsidP="0034377D">
      <w:pPr>
        <w:pStyle w:val="Title"/>
      </w:pPr>
      <w:r>
        <w:t>Relevant Best Practices</w:t>
      </w:r>
    </w:p>
    <w:p w:rsidR="008242D0" w:rsidRPr="00152B9C" w:rsidRDefault="00152B9C" w:rsidP="0034377D">
      <w:pPr>
        <w:pStyle w:val="Title"/>
        <w:ind w:left="1800"/>
        <w:rPr>
          <w:rStyle w:val="SubtleEmphasis"/>
        </w:rPr>
      </w:pPr>
      <w:r w:rsidRPr="00152B9C">
        <w:rPr>
          <w:rStyle w:val="SubtleEmphasis"/>
        </w:rPr>
        <w:t xml:space="preserve">Tips for RAs and Research Faculty: </w:t>
      </w:r>
      <w:hyperlink r:id="rId19" w:history="1">
        <w:r w:rsidR="0034377D" w:rsidRPr="00152B9C">
          <w:rPr>
            <w:rStyle w:val="Hyperlink"/>
          </w:rPr>
          <w:t>http://wbt.umn.edu/pdf/RAs%20and%20Research%20Faculty.pdf</w:t>
        </w:r>
      </w:hyperlink>
    </w:p>
    <w:p w:rsidR="008242D0" w:rsidRPr="00152B9C" w:rsidRDefault="00152B9C" w:rsidP="0034377D">
      <w:pPr>
        <w:pStyle w:val="Title"/>
        <w:ind w:left="1800"/>
        <w:rPr>
          <w:rStyle w:val="SubtleEmphasis"/>
        </w:rPr>
      </w:pPr>
      <w:r w:rsidRPr="00152B9C">
        <w:rPr>
          <w:rStyle w:val="SubtleEmphasis"/>
        </w:rPr>
        <w:t xml:space="preserve">Tips for TAs and Instructors: </w:t>
      </w:r>
      <w:hyperlink r:id="rId20" w:history="1">
        <w:r w:rsidR="0034377D" w:rsidRPr="00152B9C">
          <w:rPr>
            <w:rStyle w:val="Hyperlink"/>
          </w:rPr>
          <w:t>http://wbt.umn.edu/pdf/Tips-for-TAs-and-Instructors.pdf</w:t>
        </w:r>
      </w:hyperlink>
    </w:p>
    <w:p w:rsidR="00F96667" w:rsidRDefault="00F96667" w:rsidP="00F96667">
      <w:pPr>
        <w:pStyle w:val="Heading1"/>
      </w:pPr>
      <w:r>
        <w:t>2.04</w:t>
      </w:r>
      <w:r>
        <w:tab/>
        <w:t>Graduate students have the right to seek outside employment if they choose due to their particular circumstances.</w:t>
      </w:r>
    </w:p>
    <w:p w:rsidR="00F96667" w:rsidRDefault="00F96667" w:rsidP="00F96667">
      <w:pPr>
        <w:pStyle w:val="Title"/>
      </w:pPr>
      <w:r>
        <w:t xml:space="preserve">Comments: </w:t>
      </w:r>
    </w:p>
    <w:p w:rsidR="00F96667" w:rsidRDefault="00F96667" w:rsidP="00F96667">
      <w:pPr>
        <w:pStyle w:val="Title"/>
      </w:pPr>
      <w:r>
        <w:t>(a)</w:t>
      </w:r>
      <w:r>
        <w:tab/>
        <w:t>If required by the department or program to agree not to seek outside employment, it is the responsibility of the department or program to provide a stipend that is reasonable and adequate as a sole source of support for the entirety of the accepted employment term as defined by minimum wage standards for a full-time employee. The student worker will be considered to be a full-time employee regardless of the actual hours worked per week laid out in the employment terms.</w:t>
      </w:r>
    </w:p>
    <w:p w:rsidR="0034377D" w:rsidRDefault="0034377D" w:rsidP="008242D0">
      <w:pPr>
        <w:tabs>
          <w:tab w:val="left" w:pos="1260"/>
          <w:tab w:val="left" w:pos="1800"/>
        </w:tabs>
      </w:pPr>
    </w:p>
    <w:p w:rsidR="0034377D" w:rsidRDefault="0034377D" w:rsidP="008242D0">
      <w:pPr>
        <w:tabs>
          <w:tab w:val="left" w:pos="1260"/>
          <w:tab w:val="left" w:pos="1800"/>
        </w:tabs>
      </w:pPr>
    </w:p>
    <w:p w:rsidR="008242D0" w:rsidRDefault="008242D0" w:rsidP="0034377D">
      <w:pPr>
        <w:pStyle w:val="NoSpacing"/>
      </w:pPr>
      <w:r>
        <w:lastRenderedPageBreak/>
        <w:t>Article III.</w:t>
      </w:r>
      <w:r>
        <w:tab/>
        <w:t>Graduate Student Rights to Recognition and Credit</w:t>
      </w:r>
    </w:p>
    <w:p w:rsidR="008242D0" w:rsidRDefault="008242D0" w:rsidP="0034377D">
      <w:pPr>
        <w:pStyle w:val="Heading1"/>
      </w:pPr>
      <w:r>
        <w:t>3.01</w:t>
      </w:r>
      <w:r>
        <w:tab/>
        <w:t>Graduate students have the right to clear and direct discussions of the ownership of work product at the outset of any research project.</w:t>
      </w:r>
    </w:p>
    <w:p w:rsidR="008242D0" w:rsidRDefault="00D14A3B" w:rsidP="0034377D">
      <w:pPr>
        <w:pStyle w:val="Title"/>
      </w:pPr>
      <w:r>
        <w:t>Comments:</w:t>
      </w:r>
    </w:p>
    <w:p w:rsidR="008242D0" w:rsidRDefault="0034377D" w:rsidP="0034377D">
      <w:pPr>
        <w:pStyle w:val="Title"/>
      </w:pPr>
      <w:r>
        <w:t>(a)</w:t>
      </w:r>
      <w:r>
        <w:tab/>
      </w:r>
      <w:r w:rsidR="008242D0">
        <w:t>Before the project begins, a shared vision regarding the scope of the project should be developed.</w:t>
      </w:r>
    </w:p>
    <w:p w:rsidR="008242D0" w:rsidRDefault="0034377D" w:rsidP="0034377D">
      <w:pPr>
        <w:pStyle w:val="Title"/>
      </w:pPr>
      <w:r>
        <w:t>(b)</w:t>
      </w:r>
      <w:r>
        <w:tab/>
      </w:r>
      <w:r w:rsidR="008242D0">
        <w:t>During the project, team members should recognize shifting roles and responsibilities and level of contribution of project personnel and discuss any potential changes in authorship or author order.</w:t>
      </w:r>
    </w:p>
    <w:p w:rsidR="008242D0" w:rsidRDefault="008242D0" w:rsidP="0034377D">
      <w:pPr>
        <w:pStyle w:val="Title"/>
      </w:pPr>
      <w:r>
        <w:t>Relevant best practices</w:t>
      </w:r>
    </w:p>
    <w:p w:rsidR="0034377D" w:rsidRPr="0034377D" w:rsidRDefault="0034377D" w:rsidP="0034377D">
      <w:pPr>
        <w:pStyle w:val="Title"/>
      </w:pPr>
      <w:r>
        <w:tab/>
      </w:r>
      <w:r w:rsidR="00152B9C">
        <w:t xml:space="preserve">Working Better Together: </w:t>
      </w:r>
      <w:hyperlink r:id="rId21" w:history="1">
        <w:r>
          <w:rPr>
            <w:rStyle w:val="Hyperlink"/>
          </w:rPr>
          <w:t>http:/</w:t>
        </w:r>
        <w:r w:rsidRPr="009C1191">
          <w:rPr>
            <w:rStyle w:val="Hyperlink"/>
          </w:rPr>
          <w:t>wbt.umn.edu</w:t>
        </w:r>
      </w:hyperlink>
    </w:p>
    <w:p w:rsidR="008242D0" w:rsidRDefault="008242D0" w:rsidP="008242D0">
      <w:pPr>
        <w:tabs>
          <w:tab w:val="left" w:pos="1260"/>
          <w:tab w:val="left" w:pos="1800"/>
        </w:tabs>
      </w:pPr>
    </w:p>
    <w:p w:rsidR="008242D0" w:rsidRDefault="00F96667" w:rsidP="0034377D">
      <w:pPr>
        <w:pStyle w:val="Heading1"/>
      </w:pPr>
      <w:r>
        <w:t>3.02</w:t>
      </w:r>
      <w:r>
        <w:tab/>
        <w:t>Graduate students have the</w:t>
      </w:r>
      <w:r w:rsidR="008242D0">
        <w:t xml:space="preserve"> right to expect credit for their contributions in accordance with the standards of their field.</w:t>
      </w:r>
    </w:p>
    <w:p w:rsidR="008242D0" w:rsidRDefault="008242D0" w:rsidP="008242D0">
      <w:pPr>
        <w:tabs>
          <w:tab w:val="left" w:pos="1260"/>
          <w:tab w:val="left" w:pos="1800"/>
        </w:tabs>
      </w:pPr>
    </w:p>
    <w:p w:rsidR="008242D0" w:rsidRDefault="00D14A3B" w:rsidP="0034377D">
      <w:pPr>
        <w:pStyle w:val="Title"/>
      </w:pPr>
      <w:r>
        <w:t>Comments:</w:t>
      </w:r>
    </w:p>
    <w:p w:rsidR="008242D0" w:rsidRDefault="008242D0" w:rsidP="0034377D">
      <w:pPr>
        <w:pStyle w:val="Title"/>
      </w:pPr>
      <w:r>
        <w:t>(a)</w:t>
      </w:r>
      <w:r>
        <w:tab/>
        <w:t>Collaborators may also wish to follow the author requirements specified by the journal in which they intend to publish, when available.</w:t>
      </w:r>
    </w:p>
    <w:p w:rsidR="00AA4D7F" w:rsidRDefault="00AA4D7F" w:rsidP="0034377D">
      <w:pPr>
        <w:pStyle w:val="Heading1"/>
      </w:pPr>
    </w:p>
    <w:p w:rsidR="008242D0" w:rsidRDefault="008242D0" w:rsidP="0034377D">
      <w:pPr>
        <w:pStyle w:val="Heading1"/>
      </w:pPr>
      <w:r>
        <w:t>3.03</w:t>
      </w:r>
      <w:r>
        <w:tab/>
        <w:t xml:space="preserve">Graduate students have the right to clear procedures to seek objective arbitration when necessary, without fear of retaliation, within their department or program of any disputes with regards to authorship. </w:t>
      </w:r>
    </w:p>
    <w:p w:rsidR="008242D0" w:rsidRDefault="00D14A3B" w:rsidP="0034377D">
      <w:pPr>
        <w:pStyle w:val="Title"/>
      </w:pPr>
      <w:r>
        <w:t>Comments:</w:t>
      </w:r>
    </w:p>
    <w:p w:rsidR="008242D0" w:rsidRDefault="0034377D" w:rsidP="0034377D">
      <w:pPr>
        <w:pStyle w:val="Title"/>
      </w:pPr>
      <w:r>
        <w:t>(a)</w:t>
      </w:r>
      <w:r>
        <w:tab/>
      </w:r>
      <w:r w:rsidR="008242D0">
        <w:t>See Appendix I</w:t>
      </w:r>
      <w:r>
        <w:t xml:space="preserve"> for a flow chart outlining the suggested grievance procedure.</w:t>
      </w:r>
    </w:p>
    <w:p w:rsidR="00AA4D7F" w:rsidRDefault="00AA4D7F" w:rsidP="0034377D">
      <w:pPr>
        <w:pStyle w:val="Heading1"/>
      </w:pPr>
    </w:p>
    <w:p w:rsidR="008242D0" w:rsidRDefault="008242D0" w:rsidP="0034377D">
      <w:pPr>
        <w:pStyle w:val="Heading1"/>
      </w:pPr>
      <w:r>
        <w:t>3.04</w:t>
      </w:r>
      <w:r>
        <w:tab/>
        <w:t xml:space="preserve">Graduate students have the right to expect that their potential vulnerability as junior colleagues will not be exploited. </w:t>
      </w:r>
    </w:p>
    <w:p w:rsidR="008242D0" w:rsidRDefault="00D14A3B" w:rsidP="0034377D">
      <w:pPr>
        <w:pStyle w:val="Title"/>
      </w:pPr>
      <w:r>
        <w:t>Comments:</w:t>
      </w:r>
    </w:p>
    <w:p w:rsidR="008242D0" w:rsidRDefault="008242D0" w:rsidP="0034377D">
      <w:pPr>
        <w:pStyle w:val="Title"/>
      </w:pPr>
      <w:r>
        <w:t>(a)</w:t>
      </w:r>
      <w:r>
        <w:tab/>
        <w:t>Graduate students have a right to participate in the University Community, at all levels, without fear of rebuke or retaliation.</w:t>
      </w:r>
    </w:p>
    <w:p w:rsidR="008242D0" w:rsidRDefault="008242D0" w:rsidP="00AA4D7F">
      <w:pPr>
        <w:pStyle w:val="NoSpacing"/>
      </w:pPr>
      <w:r>
        <w:lastRenderedPageBreak/>
        <w:t>Article IV.</w:t>
      </w:r>
      <w:r>
        <w:tab/>
        <w:t>Graduate Student Rights as Junior Colleagues</w:t>
      </w:r>
    </w:p>
    <w:p w:rsidR="008242D0" w:rsidRDefault="008242D0" w:rsidP="0034377D">
      <w:pPr>
        <w:pStyle w:val="Heading1"/>
      </w:pPr>
      <w:r>
        <w:t>4.01</w:t>
      </w:r>
      <w:r>
        <w:tab/>
        <w:t>Graduate students have the right to participate in all political and governance processes of the academic community without retribution.</w:t>
      </w:r>
    </w:p>
    <w:p w:rsidR="008242D0" w:rsidRDefault="00D14A3B" w:rsidP="0034377D">
      <w:pPr>
        <w:pStyle w:val="Title"/>
      </w:pPr>
      <w:r>
        <w:t>Comments:</w:t>
      </w:r>
    </w:p>
    <w:p w:rsidR="008242D0" w:rsidRDefault="008242D0" w:rsidP="0034377D">
      <w:pPr>
        <w:pStyle w:val="Title"/>
      </w:pPr>
      <w:r>
        <w:t>(a)</w:t>
      </w:r>
      <w:r>
        <w:tab/>
        <w:t>Graduate student government organizations at the program, department, school, and college levels are essential entities within the University Community, and these organizations have the right to consultation in all matters affecting graduate students.</w:t>
      </w:r>
    </w:p>
    <w:p w:rsidR="008242D0" w:rsidRDefault="008242D0" w:rsidP="0034377D">
      <w:pPr>
        <w:pStyle w:val="Title"/>
      </w:pPr>
      <w:r>
        <w:t>(b)</w:t>
      </w:r>
      <w:r>
        <w:tab/>
        <w:t>Graduate students will receive representation in the university governance structure and its committees, where applicable, including in the status of a non-voting member.</w:t>
      </w:r>
    </w:p>
    <w:p w:rsidR="008242D0" w:rsidRDefault="008242D0" w:rsidP="0034377D">
      <w:pPr>
        <w:pStyle w:val="Title"/>
      </w:pPr>
      <w:r>
        <w:t>(c)</w:t>
      </w:r>
      <w:r>
        <w:tab/>
        <w:t xml:space="preserve">Graduate students have individual rights of personal conscience, freedom of expression, and political association. The University as an institution, colleges, and programs of employment and of academic membership has an obligation to respect and protect those rights. </w:t>
      </w:r>
    </w:p>
    <w:p w:rsidR="00AA4D7F" w:rsidRDefault="00AA4D7F" w:rsidP="0034377D">
      <w:pPr>
        <w:pStyle w:val="Heading1"/>
      </w:pPr>
    </w:p>
    <w:p w:rsidR="008242D0" w:rsidRDefault="008242D0" w:rsidP="0034377D">
      <w:pPr>
        <w:pStyle w:val="Heading1"/>
      </w:pPr>
      <w:r>
        <w:t>4.02</w:t>
      </w:r>
      <w:r>
        <w:tab/>
        <w:t>Graduate students have the right to pursue non-academic careers.</w:t>
      </w:r>
    </w:p>
    <w:p w:rsidR="008242D0" w:rsidRDefault="00D14A3B" w:rsidP="0034377D">
      <w:pPr>
        <w:pStyle w:val="Title"/>
      </w:pPr>
      <w:r>
        <w:t>Comments:</w:t>
      </w:r>
      <w:r w:rsidR="008242D0">
        <w:t xml:space="preserve"> </w:t>
      </w:r>
    </w:p>
    <w:p w:rsidR="008242D0" w:rsidRDefault="008242D0" w:rsidP="0034377D">
      <w:pPr>
        <w:pStyle w:val="Title"/>
      </w:pPr>
      <w:r>
        <w:t>(a)</w:t>
      </w:r>
      <w:r>
        <w:tab/>
        <w:t xml:space="preserve">Whether at the university, college or department level, graduate students will be provided appropriate resources to assist them in pursuing non-academic careers will they choose to explore non-academic career </w:t>
      </w:r>
      <w:proofErr w:type="gramStart"/>
      <w:r>
        <w:t>options.</w:t>
      </w:r>
      <w:proofErr w:type="gramEnd"/>
      <w:r>
        <w:t xml:space="preserve"> The university will be prepared to assist graduate students in locating these resources.</w:t>
      </w:r>
    </w:p>
    <w:p w:rsidR="008242D0" w:rsidRDefault="008242D0" w:rsidP="0034377D">
      <w:pPr>
        <w:pStyle w:val="Title"/>
      </w:pPr>
      <w:r>
        <w:t>(b)</w:t>
      </w:r>
      <w:r>
        <w:tab/>
        <w:t>Pursuit of non-academic career focuses will not incur discrimination or retaliation including but not limited to the following forms:</w:t>
      </w:r>
    </w:p>
    <w:p w:rsidR="008242D0" w:rsidRDefault="008242D0" w:rsidP="00AA4D7F">
      <w:pPr>
        <w:pStyle w:val="Subtitle"/>
      </w:pPr>
      <w:r>
        <w:t>(</w:t>
      </w:r>
      <w:proofErr w:type="spellStart"/>
      <w:r>
        <w:t>i</w:t>
      </w:r>
      <w:proofErr w:type="spellEnd"/>
      <w:r>
        <w:t>)</w:t>
      </w:r>
      <w:r>
        <w:tab/>
        <w:t xml:space="preserve"> </w:t>
      </w:r>
      <w:proofErr w:type="gramStart"/>
      <w:r>
        <w:t>in</w:t>
      </w:r>
      <w:proofErr w:type="gramEnd"/>
      <w:r>
        <w:t xml:space="preserve"> evaluation, </w:t>
      </w:r>
    </w:p>
    <w:p w:rsidR="008242D0" w:rsidRDefault="008242D0" w:rsidP="00AA4D7F">
      <w:pPr>
        <w:pStyle w:val="Subtitle"/>
      </w:pPr>
      <w:r>
        <w:t>(ii)</w:t>
      </w:r>
      <w:r>
        <w:tab/>
      </w:r>
      <w:proofErr w:type="gramStart"/>
      <w:r>
        <w:t>the</w:t>
      </w:r>
      <w:proofErr w:type="gramEnd"/>
      <w:r>
        <w:t xml:space="preserve"> availability of resources, </w:t>
      </w:r>
    </w:p>
    <w:p w:rsidR="008242D0" w:rsidRDefault="008242D0" w:rsidP="00AA4D7F">
      <w:pPr>
        <w:pStyle w:val="Subtitle"/>
      </w:pPr>
      <w:r>
        <w:t>(iii)</w:t>
      </w:r>
      <w:r>
        <w:tab/>
      </w:r>
      <w:proofErr w:type="gramStart"/>
      <w:r>
        <w:t>receipt</w:t>
      </w:r>
      <w:proofErr w:type="gramEnd"/>
      <w:r>
        <w:t xml:space="preserve"> of supportive references, </w:t>
      </w:r>
    </w:p>
    <w:p w:rsidR="008242D0" w:rsidRDefault="008242D0" w:rsidP="00AA4D7F">
      <w:pPr>
        <w:pStyle w:val="Subtitle"/>
      </w:pPr>
      <w:r>
        <w:t>(iv)</w:t>
      </w:r>
      <w:r>
        <w:tab/>
      </w:r>
      <w:proofErr w:type="gramStart"/>
      <w:r>
        <w:t>research</w:t>
      </w:r>
      <w:proofErr w:type="gramEnd"/>
      <w:r>
        <w:t xml:space="preserve"> and publication opportunities. </w:t>
      </w:r>
    </w:p>
    <w:p w:rsidR="00152B9C" w:rsidRDefault="008242D0" w:rsidP="00152B9C">
      <w:pPr>
        <w:pStyle w:val="Title"/>
      </w:pPr>
      <w:r>
        <w:t>Relevant policies</w:t>
      </w:r>
    </w:p>
    <w:p w:rsidR="008242D0" w:rsidRDefault="00152B9C" w:rsidP="005B3AC9">
      <w:pPr>
        <w:pStyle w:val="Title"/>
        <w:tabs>
          <w:tab w:val="clear" w:pos="1260"/>
        </w:tabs>
        <w:ind w:left="1800"/>
        <w:rPr>
          <w:rStyle w:val="SubtleEmphasis"/>
        </w:rPr>
      </w:pPr>
      <w:r w:rsidRPr="005B3AC9">
        <w:rPr>
          <w:rStyle w:val="SubtleEmphasis"/>
        </w:rPr>
        <w:t xml:space="preserve">Reporting Discrimination, Harassment &amp; Retaliation: </w:t>
      </w:r>
      <w:hyperlink r:id="rId22" w:history="1">
        <w:r w:rsidR="005B3AC9" w:rsidRPr="009C1191">
          <w:rPr>
            <w:rStyle w:val="Hyperlink"/>
          </w:rPr>
          <w:t>https://diversity.umn.edu/eoaa/reportingdiscriminationandharassment</w:t>
        </w:r>
      </w:hyperlink>
    </w:p>
    <w:p w:rsidR="00AA4D7F" w:rsidRPr="00AA4D7F" w:rsidRDefault="00AA4D7F" w:rsidP="00AA4D7F"/>
    <w:p w:rsidR="008242D0" w:rsidRDefault="008242D0" w:rsidP="0034377D">
      <w:pPr>
        <w:pStyle w:val="Heading1"/>
      </w:pPr>
      <w:r>
        <w:t>4.03</w:t>
      </w:r>
      <w:r>
        <w:tab/>
        <w:t>Graduate students have the right to academic freedom.</w:t>
      </w:r>
    </w:p>
    <w:p w:rsidR="008242D0" w:rsidRDefault="008242D0" w:rsidP="00AA4D7F">
      <w:pPr>
        <w:pStyle w:val="Title"/>
      </w:pPr>
      <w:r>
        <w:lastRenderedPageBreak/>
        <w:t xml:space="preserve">Comment </w:t>
      </w:r>
    </w:p>
    <w:p w:rsidR="008242D0" w:rsidRDefault="008242D0" w:rsidP="00AA4D7F">
      <w:pPr>
        <w:pStyle w:val="Title"/>
      </w:pPr>
      <w:r>
        <w:t>(a)</w:t>
      </w:r>
      <w:r>
        <w:tab/>
        <w:t xml:space="preserve">Graduate students have academic freedom rights as students and as employees – as researchers and as teachers. </w:t>
      </w:r>
    </w:p>
    <w:p w:rsidR="008242D0" w:rsidRDefault="008242D0" w:rsidP="00AA4D7F">
      <w:pPr>
        <w:pStyle w:val="Title"/>
      </w:pPr>
      <w:r>
        <w:t>(b)</w:t>
      </w:r>
      <w:r>
        <w:tab/>
        <w:t xml:space="preserve">Academic freedom is defined by the Board of Regents as “the freedom, without institutional discipline or restraint, to discuss all relevant matters in the classroom, to explore all avenues of scholarship, research, and creative expression, and to speak or write on matters of public concern as well as on matters related to professional duties and the functioning of the University”. </w:t>
      </w:r>
    </w:p>
    <w:p w:rsidR="008242D0" w:rsidRDefault="008242D0" w:rsidP="00AA4D7F">
      <w:pPr>
        <w:pStyle w:val="Title"/>
      </w:pPr>
      <w:r>
        <w:t>(c)</w:t>
      </w:r>
      <w:r>
        <w:tab/>
        <w:t>Any grievances will be d</w:t>
      </w:r>
      <w:r w:rsidR="00AA4D7F">
        <w:t>irected to the Graduate School.</w:t>
      </w:r>
    </w:p>
    <w:p w:rsidR="008242D0" w:rsidRDefault="008242D0" w:rsidP="00AA4D7F">
      <w:pPr>
        <w:pStyle w:val="Title"/>
      </w:pPr>
      <w:r>
        <w:t>Relevant policies</w:t>
      </w:r>
    </w:p>
    <w:p w:rsidR="00AA4D7F" w:rsidRDefault="00152B9C" w:rsidP="00152B9C">
      <w:pPr>
        <w:pStyle w:val="Title"/>
        <w:tabs>
          <w:tab w:val="clear" w:pos="1260"/>
          <w:tab w:val="left" w:pos="1710"/>
        </w:tabs>
        <w:ind w:left="1800"/>
      </w:pPr>
      <w:r>
        <w:t xml:space="preserve">Academic Freedom &amp; Responsibility: </w:t>
      </w:r>
      <w:hyperlink r:id="rId23" w:history="1">
        <w:r w:rsidRPr="009C1191">
          <w:rPr>
            <w:rStyle w:val="Hyperlink"/>
          </w:rPr>
          <w:t>http://www.grad.umn.edu/policies-governance/academic-freedom-and-responsibility</w:t>
        </w:r>
      </w:hyperlink>
    </w:p>
    <w:p w:rsidR="00152B9C" w:rsidRDefault="00152B9C" w:rsidP="00152B9C"/>
    <w:p w:rsidR="00152B9C" w:rsidRPr="00152B9C" w:rsidRDefault="00152B9C" w:rsidP="00152B9C"/>
    <w:p w:rsidR="00AA4D7F" w:rsidRPr="00AA4D7F" w:rsidRDefault="00AA4D7F" w:rsidP="00AA4D7F">
      <w:pPr>
        <w:pStyle w:val="NoSpacing"/>
      </w:pPr>
      <w:r>
        <w:t>Article V.</w:t>
      </w:r>
      <w:r>
        <w:tab/>
        <w:t>Graduate Student Rights as Parents and Caretakers</w:t>
      </w:r>
    </w:p>
    <w:p w:rsidR="008242D0" w:rsidRDefault="00AA4D7F" w:rsidP="0034377D">
      <w:pPr>
        <w:pStyle w:val="Heading1"/>
      </w:pPr>
      <w:r>
        <w:t>5.01</w:t>
      </w:r>
      <w:r w:rsidR="008242D0">
        <w:tab/>
        <w:t>Graduate students are protected from discrimination on the basis of their actual or potential marital, family, or parental status.</w:t>
      </w:r>
    </w:p>
    <w:p w:rsidR="008242D0" w:rsidRDefault="00D14A3B" w:rsidP="00AA4D7F">
      <w:pPr>
        <w:pStyle w:val="Title"/>
      </w:pPr>
      <w:r>
        <w:t>Comments:</w:t>
      </w:r>
    </w:p>
    <w:p w:rsidR="008242D0" w:rsidRDefault="008242D0" w:rsidP="00AA4D7F">
      <w:pPr>
        <w:pStyle w:val="Title"/>
      </w:pPr>
      <w:r>
        <w:t>(a)</w:t>
      </w:r>
      <w:r>
        <w:tab/>
        <w:t xml:space="preserve">According to UMN policy as employees of the university graduate students who meet eligibility requirements have the right to both paid and unpaid leave related to the birth or adoption of children. The </w:t>
      </w:r>
      <w:proofErr w:type="gramStart"/>
      <w:r>
        <w:t>requirement includes that an employee be on at least a 20 hour a week appointment and have</w:t>
      </w:r>
      <w:proofErr w:type="gramEnd"/>
      <w:r>
        <w:t xml:space="preserve"> been employed by the university for at least 9 months. </w:t>
      </w:r>
    </w:p>
    <w:p w:rsidR="008242D0" w:rsidRDefault="008242D0" w:rsidP="00AA4D7F">
      <w:pPr>
        <w:pStyle w:val="Title"/>
      </w:pPr>
      <w:r>
        <w:t>(b)</w:t>
      </w:r>
      <w:r>
        <w:tab/>
        <w:t xml:space="preserve">As not all students meet the requirements of the university employee policy, non-qualifying students shall be protected under Title IX of the Education Amendments of 1972 and allowed up to the maximum leave for which they are eligible according to part 106.40 of the regulations. </w:t>
      </w:r>
    </w:p>
    <w:p w:rsidR="008242D0" w:rsidRDefault="008242D0" w:rsidP="00AA4D7F">
      <w:pPr>
        <w:pStyle w:val="Title"/>
      </w:pPr>
      <w:r>
        <w:t>(c)</w:t>
      </w:r>
      <w:r>
        <w:tab/>
        <w:t xml:space="preserve">An open and honest discussion of student leave of absence options will be provided by the student’s advisors, DGSs, and other university administrators to ensure that the leave is of adequate duration and does not jeopardize the student’s academic standing or the current status of any held fellowship. </w:t>
      </w:r>
    </w:p>
    <w:p w:rsidR="008242D0" w:rsidRDefault="008242D0" w:rsidP="00AA4D7F">
      <w:pPr>
        <w:pStyle w:val="Title"/>
      </w:pPr>
      <w:r>
        <w:t>Relevant policies</w:t>
      </w:r>
    </w:p>
    <w:p w:rsidR="00AA4D7F" w:rsidRDefault="005B3AC9" w:rsidP="00AA4D7F">
      <w:pPr>
        <w:pStyle w:val="Title"/>
        <w:ind w:left="1800"/>
      </w:pPr>
      <w:r w:rsidRPr="005B3AC9">
        <w:t>Parental Leave for Academic Employees</w:t>
      </w:r>
      <w:r>
        <w:t xml:space="preserve"> Policy: </w:t>
      </w:r>
      <w:hyperlink r:id="rId24" w:history="1">
        <w:r w:rsidR="00AA4D7F" w:rsidRPr="009C1191">
          <w:rPr>
            <w:rStyle w:val="Hyperlink"/>
          </w:rPr>
          <w:t>http://policy.umn.edu/Policies/hr/Leaves/PARENTALLEAVE.html</w:t>
        </w:r>
      </w:hyperlink>
    </w:p>
    <w:p w:rsidR="008242D0" w:rsidRDefault="005B3AC9" w:rsidP="00AA4D7F">
      <w:pPr>
        <w:pStyle w:val="Title"/>
        <w:ind w:left="1800"/>
      </w:pPr>
      <w:r w:rsidRPr="005B3AC9">
        <w:lastRenderedPageBreak/>
        <w:t xml:space="preserve">14 CFR Part 1253 </w:t>
      </w:r>
      <w:r>
        <w:t>–</w:t>
      </w:r>
      <w:r w:rsidRPr="005B3AC9">
        <w:t xml:space="preserve"> </w:t>
      </w:r>
      <w:r>
        <w:t xml:space="preserve">Nondiscrimination on the Basis of Sex in Education Programs or Activities Receiving Federal Financial Assistance: </w:t>
      </w:r>
      <w:hyperlink r:id="rId25" w:history="1">
        <w:r w:rsidR="00AA4D7F" w:rsidRPr="009C1191">
          <w:rPr>
            <w:rStyle w:val="Hyperlink"/>
          </w:rPr>
          <w:t>https://www2.ed.gov/policy/rights/reg/ocr/edlite-34cfr106.html</w:t>
        </w:r>
      </w:hyperlink>
    </w:p>
    <w:p w:rsidR="00AA4D7F" w:rsidRPr="00AA4D7F" w:rsidRDefault="00AA4D7F" w:rsidP="00AA4D7F"/>
    <w:p w:rsidR="008242D0" w:rsidRDefault="00AA4D7F" w:rsidP="0034377D">
      <w:pPr>
        <w:pStyle w:val="Heading1"/>
      </w:pPr>
      <w:r>
        <w:t>5.02</w:t>
      </w:r>
      <w:r w:rsidR="008242D0">
        <w:tab/>
        <w:t>Graduate student mothers have the right to appropriate break times and private space for lactation.</w:t>
      </w:r>
    </w:p>
    <w:p w:rsidR="008242D0" w:rsidRDefault="00D14A3B" w:rsidP="00AA4D7F">
      <w:pPr>
        <w:pStyle w:val="Title"/>
      </w:pPr>
      <w:r>
        <w:t>Comments:</w:t>
      </w:r>
    </w:p>
    <w:p w:rsidR="008242D0" w:rsidRDefault="00AA4D7F" w:rsidP="00AA4D7F">
      <w:pPr>
        <w:pStyle w:val="Title"/>
      </w:pPr>
      <w:r w:rsidRPr="00AA4D7F">
        <w:t>(a)</w:t>
      </w:r>
      <w:r w:rsidRPr="00AA4D7F">
        <w:tab/>
      </w:r>
      <w:r w:rsidR="008242D0" w:rsidRPr="00AA4D7F">
        <w:t>According</w:t>
      </w:r>
      <w:r w:rsidR="008242D0">
        <w:t xml:space="preserve"> to both FMLA and Title IX, mothers must be provided a clean</w:t>
      </w:r>
      <w:r>
        <w:t>,</w:t>
      </w:r>
      <w:r w:rsidR="008242D0">
        <w:t xml:space="preserve"> private space within reasonable distance from their work station that is NOT a restroom.</w:t>
      </w:r>
    </w:p>
    <w:p w:rsidR="00AA4D7F" w:rsidRDefault="00AA4D7F" w:rsidP="0034377D">
      <w:pPr>
        <w:pStyle w:val="Heading1"/>
      </w:pPr>
    </w:p>
    <w:p w:rsidR="008242D0" w:rsidRDefault="00AA4D7F" w:rsidP="0034377D">
      <w:pPr>
        <w:pStyle w:val="Heading1"/>
      </w:pPr>
      <w:r>
        <w:t>5.03</w:t>
      </w:r>
      <w:r w:rsidR="008242D0">
        <w:tab/>
        <w:t>Graduate students have the right to take appropriate leave/sick days for sick children or other dependents.</w:t>
      </w:r>
    </w:p>
    <w:p w:rsidR="008242D0" w:rsidRDefault="00D14A3B" w:rsidP="00AA4D7F">
      <w:pPr>
        <w:pStyle w:val="Title"/>
      </w:pPr>
      <w:r>
        <w:t>Comments:</w:t>
      </w:r>
    </w:p>
    <w:p w:rsidR="008242D0" w:rsidRDefault="00AA4D7F" w:rsidP="00AA4D7F">
      <w:pPr>
        <w:pStyle w:val="Title"/>
      </w:pPr>
      <w:r w:rsidRPr="00AA4D7F">
        <w:t>(a)</w:t>
      </w:r>
      <w:r w:rsidRPr="00AA4D7F">
        <w:tab/>
      </w:r>
      <w:r w:rsidR="008242D0" w:rsidRPr="00AA4D7F">
        <w:t>As</w:t>
      </w:r>
      <w:r w:rsidR="008242D0">
        <w:t xml:space="preserve"> stated in the U</w:t>
      </w:r>
      <w:r>
        <w:t>niversity</w:t>
      </w:r>
      <w:r w:rsidR="008242D0">
        <w:t xml:space="preserve"> of M</w:t>
      </w:r>
      <w:r>
        <w:t>innesota</w:t>
      </w:r>
      <w:r w:rsidR="008242D0">
        <w:t xml:space="preserve"> official student attendance policy, missing class or work for a sick dependent is a recognized absence excuse.</w:t>
      </w:r>
    </w:p>
    <w:p w:rsidR="008242D0" w:rsidRDefault="008242D0" w:rsidP="00AA4D7F">
      <w:pPr>
        <w:pStyle w:val="Title"/>
      </w:pPr>
      <w:r>
        <w:t>Relevant policies</w:t>
      </w:r>
    </w:p>
    <w:p w:rsidR="00AA4D7F" w:rsidRPr="00AA4D7F" w:rsidRDefault="005B3AC9" w:rsidP="00AA4D7F">
      <w:pPr>
        <w:pStyle w:val="Title"/>
        <w:ind w:left="1800"/>
      </w:pPr>
      <w:r w:rsidRPr="005B3AC9">
        <w:t>Makeup Work for Legitimate Absences</w:t>
      </w:r>
      <w:r>
        <w:t xml:space="preserve"> Policy: </w:t>
      </w:r>
      <w:hyperlink r:id="rId26" w:history="1">
        <w:r w:rsidR="00AA4D7F" w:rsidRPr="009C1191">
          <w:rPr>
            <w:rStyle w:val="Hyperlink"/>
          </w:rPr>
          <w:t>http://policy.umn.edu/Policies/Education/Education/MAKEUPWORK.html</w:t>
        </w:r>
      </w:hyperlink>
    </w:p>
    <w:p w:rsidR="008242D0" w:rsidRDefault="005B3AC9" w:rsidP="005B3AC9">
      <w:pPr>
        <w:pStyle w:val="Title"/>
        <w:tabs>
          <w:tab w:val="clear" w:pos="1260"/>
        </w:tabs>
        <w:ind w:left="1800"/>
      </w:pPr>
      <w:r w:rsidRPr="005B3AC9">
        <w:t>Paid and Unpaid Leaves of Absence for Graduate Assistants</w:t>
      </w:r>
      <w:r>
        <w:t xml:space="preserve">: </w:t>
      </w:r>
      <w:hyperlink r:id="rId27" w:history="1">
        <w:r w:rsidR="00AA4D7F" w:rsidRPr="009C1191">
          <w:rPr>
            <w:rStyle w:val="Hyperlink"/>
          </w:rPr>
          <w:t>http://www.policy.umn.edu/prod/groups/president/@pub/@policy/@hr/documents/policy/gradstudentemployment_appf.pdf</w:t>
        </w:r>
      </w:hyperlink>
    </w:p>
    <w:p w:rsidR="00AA4D7F" w:rsidRDefault="00AA4D7F" w:rsidP="00AA4D7F"/>
    <w:p w:rsidR="00AA4D7F" w:rsidRPr="00AA4D7F" w:rsidRDefault="00AA4D7F" w:rsidP="00AA4D7F"/>
    <w:p w:rsidR="008242D0" w:rsidRDefault="008242D0" w:rsidP="00AA4D7F">
      <w:pPr>
        <w:pStyle w:val="NoSpacing"/>
      </w:pPr>
      <w:r>
        <w:t>Article V</w:t>
      </w:r>
      <w:r w:rsidR="00AA4D7F">
        <w:t>I</w:t>
      </w:r>
      <w:r>
        <w:t>.</w:t>
      </w:r>
      <w:r>
        <w:tab/>
        <w:t>Graduate Student Rights to a Positive, Supportive Environment</w:t>
      </w:r>
    </w:p>
    <w:p w:rsidR="008242D0" w:rsidRDefault="00AA4D7F" w:rsidP="0034377D">
      <w:pPr>
        <w:pStyle w:val="Heading1"/>
      </w:pPr>
      <w:r>
        <w:t>6</w:t>
      </w:r>
      <w:r w:rsidR="008242D0">
        <w:t>.01</w:t>
      </w:r>
      <w:r w:rsidR="008242D0">
        <w:tab/>
        <w:t xml:space="preserve">Graduate students have the right to an environment that is free from discrimination. </w:t>
      </w:r>
    </w:p>
    <w:p w:rsidR="008242D0" w:rsidRDefault="008242D0" w:rsidP="00AA4D7F">
      <w:pPr>
        <w:pStyle w:val="Title"/>
      </w:pPr>
      <w:r>
        <w:t>Relevant policies</w:t>
      </w:r>
    </w:p>
    <w:p w:rsidR="008242D0" w:rsidRDefault="005B3AC9" w:rsidP="005B3AC9">
      <w:pPr>
        <w:pStyle w:val="Title"/>
        <w:tabs>
          <w:tab w:val="clear" w:pos="1260"/>
        </w:tabs>
        <w:ind w:left="1800"/>
      </w:pPr>
      <w:r>
        <w:t xml:space="preserve">Code of Conduct Policy: </w:t>
      </w:r>
      <w:hyperlink r:id="rId28" w:history="1">
        <w:r w:rsidR="00AA4D7F" w:rsidRPr="009C1191">
          <w:rPr>
            <w:rStyle w:val="Hyperlink"/>
          </w:rPr>
          <w:t>http://regents.umn.edu/sites/regents.umn.edu/files/policies/Code_of_Conduct.pdf</w:t>
        </w:r>
      </w:hyperlink>
    </w:p>
    <w:p w:rsidR="00AA4D7F" w:rsidRPr="00AA4D7F" w:rsidRDefault="00AA4D7F" w:rsidP="00AA4D7F"/>
    <w:p w:rsidR="008242D0" w:rsidRDefault="00AA4D7F" w:rsidP="0034377D">
      <w:pPr>
        <w:pStyle w:val="Heading1"/>
      </w:pPr>
      <w:r>
        <w:lastRenderedPageBreak/>
        <w:t>6</w:t>
      </w:r>
      <w:r w:rsidR="008242D0">
        <w:t>.02</w:t>
      </w:r>
      <w:r w:rsidR="008242D0">
        <w:tab/>
        <w:t xml:space="preserve">Graduate students have the right to be free from coercion from their advisors, DGSs or other university administrators or staff in matters of taking a leave of absence and in filling out the proper documentation. </w:t>
      </w:r>
    </w:p>
    <w:p w:rsidR="008242D0" w:rsidRDefault="008242D0" w:rsidP="00AA4D7F">
      <w:pPr>
        <w:pStyle w:val="Title"/>
      </w:pPr>
      <w:r>
        <w:t>Relevant policies</w:t>
      </w:r>
    </w:p>
    <w:p w:rsidR="00AA4D7F" w:rsidRDefault="005B3AC9" w:rsidP="005B3AC9">
      <w:pPr>
        <w:pStyle w:val="Title"/>
        <w:ind w:left="1800"/>
      </w:pPr>
      <w:r w:rsidRPr="005B3AC9">
        <w:t>Family and Medical - FMLA Leave</w:t>
      </w:r>
      <w:r>
        <w:t xml:space="preserve"> Policy: </w:t>
      </w:r>
      <w:hyperlink r:id="rId29" w:history="1">
        <w:r w:rsidR="00AA4D7F" w:rsidRPr="009C1191">
          <w:rPr>
            <w:rStyle w:val="Hyperlink"/>
          </w:rPr>
          <w:t>http://www.policy.umn.edu/Policies/hr/Leaves/FMLA.html</w:t>
        </w:r>
      </w:hyperlink>
    </w:p>
    <w:p w:rsidR="00AA4D7F" w:rsidRDefault="005B3AC9" w:rsidP="005B3AC9">
      <w:pPr>
        <w:pStyle w:val="Title"/>
        <w:ind w:left="1800"/>
      </w:pPr>
      <w:r w:rsidRPr="005B3AC9">
        <w:t>Leave of Absence and Reinstatement from a Leave: Graduate Students</w:t>
      </w:r>
      <w:r>
        <w:t xml:space="preserve">: </w:t>
      </w:r>
      <w:hyperlink r:id="rId30" w:history="1">
        <w:r w:rsidR="00AA4D7F" w:rsidRPr="009C1191">
          <w:rPr>
            <w:rStyle w:val="Hyperlink"/>
          </w:rPr>
          <w:t>http://www.policy.umn.edu/Policies/Education/Education/GRADSTUDENTLEAVE.html</w:t>
        </w:r>
      </w:hyperlink>
    </w:p>
    <w:p w:rsidR="008242D0" w:rsidRDefault="008242D0" w:rsidP="008242D0">
      <w:pPr>
        <w:tabs>
          <w:tab w:val="left" w:pos="1260"/>
          <w:tab w:val="left" w:pos="1800"/>
        </w:tabs>
      </w:pPr>
    </w:p>
    <w:p w:rsidR="008242D0" w:rsidRDefault="00AA4D7F" w:rsidP="0034377D">
      <w:pPr>
        <w:pStyle w:val="Heading1"/>
      </w:pPr>
      <w:r>
        <w:t>6</w:t>
      </w:r>
      <w:r w:rsidR="008242D0">
        <w:t>.03</w:t>
      </w:r>
      <w:r w:rsidR="008242D0">
        <w:tab/>
        <w:t>Graduate students have the right to a fair and equitable working environment that is free from harassment.</w:t>
      </w:r>
    </w:p>
    <w:p w:rsidR="008242D0" w:rsidRDefault="00D14A3B" w:rsidP="00AA4D7F">
      <w:pPr>
        <w:pStyle w:val="Title"/>
      </w:pPr>
      <w:r>
        <w:t>Comments:</w:t>
      </w:r>
    </w:p>
    <w:p w:rsidR="008242D0" w:rsidRDefault="00AA4D7F" w:rsidP="00AA4D7F">
      <w:pPr>
        <w:pStyle w:val="Title"/>
      </w:pPr>
      <w:r>
        <w:t>(a)</w:t>
      </w:r>
      <w:r>
        <w:tab/>
      </w:r>
      <w:r w:rsidR="008242D0">
        <w:t>Sexual harassment will not be tolerated under any circumstances.</w:t>
      </w:r>
    </w:p>
    <w:p w:rsidR="008242D0" w:rsidRDefault="008242D0" w:rsidP="00AA4D7F">
      <w:pPr>
        <w:pStyle w:val="Title"/>
      </w:pPr>
      <w:r>
        <w:t>Relevant policies</w:t>
      </w:r>
    </w:p>
    <w:p w:rsidR="008242D0" w:rsidRDefault="005B3AC9" w:rsidP="005B3AC9">
      <w:pPr>
        <w:pStyle w:val="Title"/>
        <w:ind w:left="1800"/>
      </w:pPr>
      <w:r>
        <w:t xml:space="preserve">Sexual </w:t>
      </w:r>
      <w:proofErr w:type="spellStart"/>
      <w:r>
        <w:t>Harrassment</w:t>
      </w:r>
      <w:proofErr w:type="spellEnd"/>
      <w:r>
        <w:t xml:space="preserve"> Policy: </w:t>
      </w:r>
      <w:hyperlink r:id="rId31" w:history="1">
        <w:r w:rsidR="00AA4D7F" w:rsidRPr="009C1191">
          <w:rPr>
            <w:rStyle w:val="Hyperlink"/>
          </w:rPr>
          <w:t>http://www.policy.umn.edu/Policies/hr/HRMisc/SEXUALHARASSMENT.html</w:t>
        </w:r>
      </w:hyperlink>
    </w:p>
    <w:p w:rsidR="00AA4D7F" w:rsidRPr="00AA4D7F" w:rsidRDefault="00AA4D7F" w:rsidP="00AA4D7F"/>
    <w:p w:rsidR="008242D0" w:rsidRDefault="00AA4D7F" w:rsidP="0034377D">
      <w:pPr>
        <w:pStyle w:val="Heading1"/>
      </w:pPr>
      <w:r>
        <w:t>6</w:t>
      </w:r>
      <w:r w:rsidR="008242D0">
        <w:t>.04</w:t>
      </w:r>
      <w:r w:rsidR="008242D0">
        <w:tab/>
        <w:t>Graduate students have the right to redress of concerns brought under the Articles of this Bill of Rights and any appropriate university policy.</w:t>
      </w:r>
    </w:p>
    <w:p w:rsidR="008242D0" w:rsidRDefault="00D14A3B" w:rsidP="00AA4D7F">
      <w:pPr>
        <w:pStyle w:val="Title"/>
      </w:pPr>
      <w:r>
        <w:t>Comments:</w:t>
      </w:r>
    </w:p>
    <w:p w:rsidR="00AA4D7F" w:rsidRDefault="00AA4D7F" w:rsidP="00AA4D7F">
      <w:pPr>
        <w:pStyle w:val="Title"/>
      </w:pPr>
      <w:r>
        <w:t>(a)</w:t>
      </w:r>
      <w:r>
        <w:tab/>
      </w:r>
      <w:r w:rsidR="008242D0">
        <w:t xml:space="preserve">See Appendix I for </w:t>
      </w:r>
      <w:r>
        <w:t>suggested grievance procedures and relevant policies.</w:t>
      </w:r>
    </w:p>
    <w:p w:rsidR="00AA4D7F" w:rsidRDefault="00AA4D7F" w:rsidP="008242D0">
      <w:pPr>
        <w:tabs>
          <w:tab w:val="left" w:pos="1260"/>
          <w:tab w:val="left" w:pos="1800"/>
        </w:tabs>
      </w:pPr>
    </w:p>
    <w:p w:rsidR="00AA4D7F" w:rsidRDefault="00AA4D7F" w:rsidP="008242D0">
      <w:pPr>
        <w:tabs>
          <w:tab w:val="left" w:pos="1260"/>
          <w:tab w:val="left" w:pos="1800"/>
        </w:tabs>
      </w:pPr>
    </w:p>
    <w:p w:rsidR="008242D0" w:rsidRDefault="008242D0" w:rsidP="00AA4D7F">
      <w:pPr>
        <w:pStyle w:val="NoSpacing"/>
      </w:pPr>
      <w:r>
        <w:t>Article VII.</w:t>
      </w:r>
      <w:r>
        <w:tab/>
        <w:t>Graduate Student Responsibilities</w:t>
      </w:r>
    </w:p>
    <w:p w:rsidR="008242D0" w:rsidRDefault="008242D0" w:rsidP="0034377D">
      <w:pPr>
        <w:pStyle w:val="Heading1"/>
      </w:pPr>
      <w:r>
        <w:t>7.01</w:t>
      </w:r>
      <w:r>
        <w:tab/>
        <w:t>Graduate students have the responsibility to respect and uphold all relevant University policies regarding professional conduct as outlined by the Student Code of Conduct.</w:t>
      </w:r>
    </w:p>
    <w:p w:rsidR="008242D0" w:rsidRDefault="00D14A3B" w:rsidP="00AA4D7F">
      <w:pPr>
        <w:pStyle w:val="Title"/>
      </w:pPr>
      <w:r>
        <w:t>Comments:</w:t>
      </w:r>
    </w:p>
    <w:p w:rsidR="008242D0" w:rsidRDefault="008242D0" w:rsidP="00AA4D7F">
      <w:pPr>
        <w:pStyle w:val="Title"/>
      </w:pPr>
      <w:r>
        <w:t>(a)</w:t>
      </w:r>
      <w:r>
        <w:tab/>
        <w:t>According to the Student Code of Conduct, graduate students have the responsibility to, among other things:</w:t>
      </w:r>
    </w:p>
    <w:p w:rsidR="008242D0" w:rsidRDefault="008242D0" w:rsidP="00AA4D7F">
      <w:pPr>
        <w:pStyle w:val="Title"/>
      </w:pPr>
      <w:r>
        <w:lastRenderedPageBreak/>
        <w:t>(</w:t>
      </w:r>
      <w:proofErr w:type="spellStart"/>
      <w:r>
        <w:t>i</w:t>
      </w:r>
      <w:proofErr w:type="spellEnd"/>
      <w:r>
        <w:t>)</w:t>
      </w:r>
      <w:r>
        <w:tab/>
      </w:r>
      <w:proofErr w:type="gramStart"/>
      <w:r>
        <w:t>respect</w:t>
      </w:r>
      <w:proofErr w:type="gramEnd"/>
      <w:r>
        <w:t xml:space="preserve"> and uphold all of the aforementioned rights of other fellow graduate students including, but not limited to, the responsibility to conduct themselves, in all educational and professional activities, in a manner appropriate of an academic colleague.</w:t>
      </w:r>
    </w:p>
    <w:p w:rsidR="008242D0" w:rsidRDefault="008242D0" w:rsidP="00AA4D7F">
      <w:pPr>
        <w:pStyle w:val="Title"/>
      </w:pPr>
      <w:r>
        <w:t>(ii)</w:t>
      </w:r>
      <w:r>
        <w:tab/>
      </w:r>
      <w:proofErr w:type="gramStart"/>
      <w:r>
        <w:t>not</w:t>
      </w:r>
      <w:proofErr w:type="gramEnd"/>
      <w:r>
        <w:t xml:space="preserve"> discriminate against students, faculty, staff, or administrators on the basis of race, color, sex, religion, national origin, ancestry, age, marital status, disability, sexual orientation including gender identity, unfavorable discharge from the military or status as a protected veteran.</w:t>
      </w:r>
    </w:p>
    <w:p w:rsidR="008242D0" w:rsidRDefault="008242D0" w:rsidP="00AA4D7F">
      <w:pPr>
        <w:pStyle w:val="Title"/>
      </w:pPr>
      <w:r>
        <w:t>(iii)</w:t>
      </w:r>
      <w:r>
        <w:tab/>
      </w:r>
      <w:proofErr w:type="gramStart"/>
      <w:r>
        <w:t>provide</w:t>
      </w:r>
      <w:proofErr w:type="gramEnd"/>
      <w:r>
        <w:t xml:space="preserve"> accurate and honest reporting of research results and to uphold ethical norms in research methodology and scholarship.</w:t>
      </w:r>
    </w:p>
    <w:p w:rsidR="008242D0" w:rsidRDefault="008242D0" w:rsidP="00AA4D7F">
      <w:pPr>
        <w:pStyle w:val="Title"/>
      </w:pPr>
      <w:r>
        <w:t>(iv)</w:t>
      </w:r>
      <w:r>
        <w:tab/>
        <w:t xml:space="preserve"> </w:t>
      </w:r>
      <w:proofErr w:type="gramStart"/>
      <w:r>
        <w:t>report</w:t>
      </w:r>
      <w:proofErr w:type="gramEnd"/>
      <w:r>
        <w:t xml:space="preserve"> suspected Violations to supervisors or other University officials.</w:t>
      </w:r>
    </w:p>
    <w:p w:rsidR="008242D0" w:rsidRDefault="008242D0" w:rsidP="00AA4D7F">
      <w:pPr>
        <w:pStyle w:val="Title"/>
      </w:pPr>
      <w:r>
        <w:t>(v)</w:t>
      </w:r>
      <w:r>
        <w:tab/>
      </w:r>
      <w:proofErr w:type="gramStart"/>
      <w:r>
        <w:t>maintain</w:t>
      </w:r>
      <w:proofErr w:type="gramEnd"/>
      <w:r>
        <w:t xml:space="preserve"> open channels of communication with their advisors, DGS, and/or other relevant administrators and staff. </w:t>
      </w:r>
    </w:p>
    <w:p w:rsidR="008242D0" w:rsidRDefault="008242D0" w:rsidP="00AA4D7F">
      <w:pPr>
        <w:pStyle w:val="Title"/>
      </w:pPr>
      <w:r>
        <w:t>Relevant policies</w:t>
      </w:r>
    </w:p>
    <w:p w:rsidR="008242D0" w:rsidRDefault="005B3AC9" w:rsidP="005B3AC9">
      <w:pPr>
        <w:pStyle w:val="Title"/>
        <w:ind w:left="1800"/>
      </w:pPr>
      <w:r>
        <w:t xml:space="preserve">Code of Conduct Policy: </w:t>
      </w:r>
      <w:hyperlink r:id="rId32" w:history="1">
        <w:r w:rsidR="00AA4D7F" w:rsidRPr="009C1191">
          <w:rPr>
            <w:rStyle w:val="Hyperlink"/>
          </w:rPr>
          <w:t>http://regents.umn.edu/sites/regents.umn.edu/files/policies/Code_of_Conduct.pdf</w:t>
        </w:r>
      </w:hyperlink>
    </w:p>
    <w:p w:rsidR="00AA4D7F" w:rsidRPr="00AA4D7F" w:rsidRDefault="00AA4D7F" w:rsidP="00AA4D7F"/>
    <w:p w:rsidR="008242D0" w:rsidRDefault="008242D0" w:rsidP="0034377D">
      <w:pPr>
        <w:pStyle w:val="Heading1"/>
      </w:pPr>
      <w:r>
        <w:t>7.02</w:t>
      </w:r>
      <w:r>
        <w:tab/>
        <w:t>Graduate students have the responsibility to clarify any questions regarding expectations of their employment assignment.</w:t>
      </w:r>
    </w:p>
    <w:p w:rsidR="00AA4D7F" w:rsidRPr="00AA4D7F" w:rsidRDefault="00AA4D7F" w:rsidP="00AA4D7F"/>
    <w:p w:rsidR="008242D0" w:rsidRDefault="008242D0" w:rsidP="0034377D">
      <w:pPr>
        <w:pStyle w:val="Heading1"/>
      </w:pPr>
      <w:r>
        <w:t>7.03</w:t>
      </w:r>
      <w:r>
        <w:tab/>
        <w:t>Graduate students have the responsibility to participate in required training.</w:t>
      </w:r>
    </w:p>
    <w:p w:rsidR="00AA4D7F" w:rsidRPr="00AA4D7F" w:rsidRDefault="00AA4D7F" w:rsidP="00AA4D7F"/>
    <w:p w:rsidR="00AA4D7F" w:rsidRDefault="008242D0" w:rsidP="00AA4D7F">
      <w:pPr>
        <w:pStyle w:val="Heading1"/>
      </w:pPr>
      <w:r>
        <w:t>7.04</w:t>
      </w:r>
      <w:r>
        <w:tab/>
        <w:t>Graduate students have the responsibility to perform their ass</w:t>
      </w:r>
      <w:r w:rsidR="00AA4D7F">
        <w:t>igned duties and seek feedback.</w:t>
      </w:r>
      <w:r w:rsidR="00AA4D7F">
        <w:br w:type="page"/>
      </w:r>
    </w:p>
    <w:p w:rsidR="008242D0" w:rsidRDefault="008242D0" w:rsidP="008242D0">
      <w:r>
        <w:lastRenderedPageBreak/>
        <w:t>DEFINITIONS</w:t>
      </w:r>
    </w:p>
    <w:p w:rsidR="008242D0" w:rsidRDefault="008242D0" w:rsidP="008242D0">
      <w:r w:rsidRPr="00AA4D7F">
        <w:rPr>
          <w:b/>
        </w:rPr>
        <w:t>Academic Program</w:t>
      </w:r>
      <w:r>
        <w:t>: Undergraduate, graduate, and professional credit-bearing degrees, majors, minors, free-standing minors, and certificates that may appear on official University transcripts.</w:t>
      </w:r>
    </w:p>
    <w:p w:rsidR="008242D0" w:rsidRDefault="008242D0" w:rsidP="008242D0">
      <w:r w:rsidRPr="00AA4D7F">
        <w:rPr>
          <w:b/>
        </w:rPr>
        <w:t>Graduate students</w:t>
      </w:r>
      <w:r>
        <w:t xml:space="preserve">: Students enrolled in post baccalaureate degree programs with the exception of "first professional" degrees and other professional degrees. (The first professional degrees are: the J.D., M.D., </w:t>
      </w:r>
      <w:proofErr w:type="spellStart"/>
      <w:proofErr w:type="gramStart"/>
      <w:r>
        <w:t>Pharm.D</w:t>
      </w:r>
      <w:proofErr w:type="spellEnd"/>
      <w:r>
        <w:t>.,</w:t>
      </w:r>
      <w:proofErr w:type="gramEnd"/>
      <w:r>
        <w:t xml:space="preserve"> D.V.M., D.D.S, and L.L.M. degrees; “other” professional degrees are defined by the Provost’s office)</w:t>
      </w:r>
    </w:p>
    <w:p w:rsidR="008242D0" w:rsidRDefault="008242D0" w:rsidP="008242D0">
      <w:r w:rsidRPr="00AA4D7F">
        <w:rPr>
          <w:b/>
        </w:rPr>
        <w:t>Graduate School</w:t>
      </w:r>
      <w:r>
        <w:t>: Refers to both the Graduate School as an entity and any specific employee of the school to whom questions should be directed (which is specific to the query). The employee title may include “associate to Graduate School” or “assistant to Graduate School”.</w:t>
      </w:r>
    </w:p>
    <w:p w:rsidR="008242D0" w:rsidRDefault="008242D0" w:rsidP="008242D0">
      <w:r w:rsidRPr="00AA4D7F">
        <w:rPr>
          <w:b/>
        </w:rPr>
        <w:t>Timely manner</w:t>
      </w:r>
      <w:r>
        <w:t>: A timeframe which allows for reasonable opportunity to discuss an issue as a group and prior to implementation of any change.</w:t>
      </w:r>
    </w:p>
    <w:p w:rsidR="008242D0" w:rsidRDefault="008242D0" w:rsidP="008242D0">
      <w:r w:rsidRPr="00AA4D7F">
        <w:rPr>
          <w:b/>
        </w:rPr>
        <w:t>Scholarly research</w:t>
      </w:r>
      <w:r>
        <w:t>: (as defined in tenure code) includes significant publications and the development and dissemination by other means of new knowledge, technology, or scientific procedures resulting in innovative products, practices, and ideas of signific</w:t>
      </w:r>
      <w:r w:rsidR="00AA4D7F">
        <w:t>ance and value to society.</w:t>
      </w:r>
    </w:p>
    <w:p w:rsidR="00AA4D7F" w:rsidRDefault="00AA4D7F" w:rsidP="008242D0"/>
    <w:p w:rsidR="00AA4D7F" w:rsidRDefault="00AA4D7F" w:rsidP="008242D0"/>
    <w:p w:rsidR="00AA4D7F" w:rsidRDefault="00AA4D7F">
      <w:r>
        <w:br w:type="page"/>
      </w:r>
    </w:p>
    <w:p w:rsidR="00630A15" w:rsidRDefault="00824E40" w:rsidP="00630A15">
      <w:r>
        <w:lastRenderedPageBreak/>
        <w:t>APPENDIX I</w:t>
      </w:r>
    </w:p>
    <w:p w:rsidR="00C90CCD" w:rsidRPr="00152B9C" w:rsidRDefault="00C90CCD" w:rsidP="00C90CCD">
      <w:pPr>
        <w:pStyle w:val="Title"/>
        <w:tabs>
          <w:tab w:val="clear" w:pos="1260"/>
          <w:tab w:val="left" w:pos="720"/>
        </w:tabs>
        <w:ind w:left="720" w:firstLine="0"/>
        <w:rPr>
          <w:i w:val="0"/>
        </w:rPr>
      </w:pPr>
      <w:r w:rsidRPr="00152B9C">
        <w:rPr>
          <w:i w:val="0"/>
        </w:rPr>
        <w:t>Most grievances should try to be settled at a local level: with the advisor, DGS or department head. Only after a local intervention has failed or for severe grievances should conflict resolution be sought from the following offices: Office of Conflict Resolution for employee-employer related issues, Student Conflict Resolution Center for student-related issues, or the Graduate School for all other issues.</w:t>
      </w:r>
    </w:p>
    <w:p w:rsidR="00C90CCD" w:rsidRDefault="00C90CCD" w:rsidP="00C90CCD">
      <w:r>
        <w:t xml:space="preserve"> </w:t>
      </w:r>
      <w:r w:rsidR="00B72B7B" w:rsidRPr="00B72B7B">
        <w:drawing>
          <wp:inline distT="0" distB="0" distL="0" distR="0">
            <wp:extent cx="5943600" cy="352234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51192" cy="4296728"/>
                      <a:chOff x="914400" y="381000"/>
                      <a:chExt cx="7251192" cy="4296728"/>
                    </a:xfrm>
                  </a:grpSpPr>
                  <a:grpSp>
                    <a:nvGrpSpPr>
                      <a:cNvPr id="42" name="Group 41"/>
                      <a:cNvGrpSpPr/>
                    </a:nvGrpSpPr>
                    <a:grpSpPr>
                      <a:xfrm>
                        <a:off x="914400" y="381000"/>
                        <a:ext cx="7251192" cy="4296728"/>
                        <a:chOff x="914400" y="381000"/>
                        <a:chExt cx="7251192" cy="4296728"/>
                      </a:xfrm>
                    </a:grpSpPr>
                    <a:grpSp>
                      <a:nvGrpSpPr>
                        <a:cNvPr id="3" name="Group 22"/>
                        <a:cNvGrpSpPr/>
                      </a:nvGrpSpPr>
                      <a:grpSpPr>
                        <a:xfrm>
                          <a:off x="914400" y="762000"/>
                          <a:ext cx="7251192" cy="3915728"/>
                          <a:chOff x="914400" y="649069"/>
                          <a:chExt cx="7251192" cy="3915728"/>
                        </a:xfrm>
                      </a:grpSpPr>
                      <a:sp>
                        <a:nvSpPr>
                          <a:cNvPr id="2" name="Flowchart: Process 1"/>
                          <a:cNvSpPr/>
                        </a:nvSpPr>
                        <a:spPr>
                          <a:xfrm>
                            <a:off x="2667000" y="649069"/>
                            <a:ext cx="2209800" cy="722531"/>
                          </a:xfrm>
                          <a:prstGeom prst="flowChartProcess">
                            <a:avLst/>
                          </a:prstGeom>
                          <a:solidFill>
                            <a:schemeClr val="bg1"/>
                          </a:solidFill>
                          <a:ln w="381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TextBox 2"/>
                          <a:cNvSpPr txBox="1"/>
                        </a:nvSpPr>
                        <a:spPr>
                          <a:xfrm>
                            <a:off x="2667000" y="685800"/>
                            <a:ext cx="2209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Is this an issue you can solve with a one-on-one conversation with the </a:t>
                              </a:r>
                              <a:r>
                                <a:rPr lang="en-US" sz="1200" b="1" dirty="0" smtClean="0"/>
                                <a:t>other party</a:t>
                              </a:r>
                              <a:r>
                                <a:rPr lang="en-US" sz="1200" b="1" dirty="0" smtClean="0"/>
                                <a:t>?</a:t>
                              </a:r>
                              <a:endParaRPr lang="en-US" sz="1200" b="1" dirty="0"/>
                            </a:p>
                          </a:txBody>
                          <a:useSpRect/>
                        </a:txSp>
                      </a:sp>
                      <a:sp>
                        <a:nvSpPr>
                          <a:cNvPr id="5" name="Flowchart: Process 3"/>
                          <a:cNvSpPr/>
                        </a:nvSpPr>
                        <a:spPr>
                          <a:xfrm>
                            <a:off x="1981200" y="2020668"/>
                            <a:ext cx="1295400" cy="1447801"/>
                          </a:xfrm>
                          <a:prstGeom prst="flowChartProcess">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Process 4"/>
                          <a:cNvSpPr/>
                        </a:nvSpPr>
                        <a:spPr>
                          <a:xfrm>
                            <a:off x="4343400" y="2020669"/>
                            <a:ext cx="1295400" cy="1052394"/>
                          </a:xfrm>
                          <a:prstGeom prst="flowChartProcess">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 name="Group 11"/>
                          <a:cNvGrpSpPr/>
                        </a:nvGrpSpPr>
                        <a:grpSpPr>
                          <a:xfrm>
                            <a:off x="1981200" y="1066800"/>
                            <a:ext cx="417731" cy="417731"/>
                            <a:chOff x="1981200" y="1066800"/>
                            <a:chExt cx="417731" cy="417731"/>
                          </a:xfrm>
                        </a:grpSpPr>
                        <a:sp>
                          <a:nvSpPr>
                            <a:cNvPr id="20" name="Oval 5"/>
                            <a:cNvSpPr/>
                          </a:nvSpPr>
                          <a:spPr>
                            <a:xfrm>
                              <a:off x="1981200" y="1066800"/>
                              <a:ext cx="417731" cy="417731"/>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7"/>
                            <a:cNvSpPr txBox="1"/>
                          </a:nvSpPr>
                          <a:spPr>
                            <a:xfrm>
                              <a:off x="1981200" y="1162734"/>
                              <a:ext cx="417731"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YES</a:t>
                                </a:r>
                                <a:endParaRPr lang="en-US" sz="1200" dirty="0"/>
                              </a:p>
                            </a:txBody>
                            <a:useSpRect/>
                          </a:txSp>
                        </a:sp>
                      </a:grpSp>
                      <a:grpSp>
                        <a:nvGrpSpPr>
                          <a:cNvPr id="10" name="Group 12"/>
                          <a:cNvGrpSpPr/>
                        </a:nvGrpSpPr>
                        <a:grpSpPr>
                          <a:xfrm>
                            <a:off x="5181600" y="1066800"/>
                            <a:ext cx="417731" cy="417731"/>
                            <a:chOff x="5181600" y="1066800"/>
                            <a:chExt cx="417731" cy="417731"/>
                          </a:xfrm>
                        </a:grpSpPr>
                        <a:sp>
                          <a:nvSpPr>
                            <a:cNvPr id="12" name="Oval 6"/>
                            <a:cNvSpPr/>
                          </a:nvSpPr>
                          <a:spPr>
                            <a:xfrm>
                              <a:off x="5181600" y="1066800"/>
                              <a:ext cx="417731" cy="417731"/>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8"/>
                            <a:cNvSpPr txBox="1"/>
                          </a:nvSpPr>
                          <a:spPr>
                            <a:xfrm>
                              <a:off x="5181600" y="1161365"/>
                              <a:ext cx="417731"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NO</a:t>
                                </a:r>
                                <a:endParaRPr lang="en-US" sz="1200" dirty="0"/>
                              </a:p>
                            </a:txBody>
                            <a:useSpRect/>
                          </a:txSp>
                        </a:sp>
                      </a:grpSp>
                      <a:sp>
                        <a:nvSpPr>
                          <a:cNvPr id="7" name="TextBox 9"/>
                          <a:cNvSpPr txBox="1"/>
                        </a:nvSpPr>
                        <a:spPr>
                          <a:xfrm>
                            <a:off x="1981200" y="2057400"/>
                            <a:ext cx="12954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Talk respectfully with the </a:t>
                              </a:r>
                              <a:r>
                                <a:rPr lang="en-US" sz="1200" dirty="0" smtClean="0"/>
                                <a:t>other party to </a:t>
                              </a:r>
                              <a:r>
                                <a:rPr lang="en-US" sz="1200" dirty="0" smtClean="0"/>
                                <a:t>try to resolve the issue. </a:t>
                              </a:r>
                              <a:r>
                                <a:rPr lang="en-US" sz="1200" b="1" dirty="0" smtClean="0"/>
                                <a:t>Is the solution resolved?</a:t>
                              </a:r>
                              <a:endParaRPr lang="en-US" sz="1200" b="1" dirty="0"/>
                            </a:p>
                          </a:txBody>
                          <a:useSpRect/>
                        </a:txSp>
                      </a:sp>
                      <a:sp>
                        <a:nvSpPr>
                          <a:cNvPr id="11" name="TextBox 10"/>
                          <a:cNvSpPr txBox="1"/>
                        </a:nvSpPr>
                        <a:spPr>
                          <a:xfrm>
                            <a:off x="4343400" y="2057400"/>
                            <a:ext cx="1371600"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Can you resolve the issue by consulting with your DGS or department head?</a:t>
                              </a:r>
                              <a:endParaRPr lang="en-US" sz="1200" dirty="0"/>
                            </a:p>
                          </a:txBody>
                          <a:useSpRect/>
                        </a:txSp>
                      </a:sp>
                      <a:grpSp>
                        <a:nvGrpSpPr>
                          <a:cNvPr id="13" name="Group 13"/>
                          <a:cNvGrpSpPr/>
                        </a:nvGrpSpPr>
                        <a:grpSpPr>
                          <a:xfrm>
                            <a:off x="1295400" y="2667000"/>
                            <a:ext cx="417731" cy="417731"/>
                            <a:chOff x="1981200" y="1066800"/>
                            <a:chExt cx="417731" cy="417731"/>
                          </a:xfrm>
                        </a:grpSpPr>
                        <a:sp>
                          <a:nvSpPr>
                            <a:cNvPr id="8" name="Oval 14"/>
                            <a:cNvSpPr/>
                          </a:nvSpPr>
                          <a:spPr>
                            <a:xfrm>
                              <a:off x="1981200" y="1066800"/>
                              <a:ext cx="417731" cy="417731"/>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1981200" y="1162734"/>
                              <a:ext cx="417731"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YES</a:t>
                                </a:r>
                                <a:endParaRPr lang="en-US" sz="1200" dirty="0"/>
                              </a:p>
                            </a:txBody>
                            <a:useSpRect/>
                          </a:txSp>
                        </a:sp>
                      </a:grpSp>
                      <a:grpSp>
                        <a:nvGrpSpPr>
                          <a:cNvPr id="14" name="Group 16"/>
                          <a:cNvGrpSpPr/>
                        </a:nvGrpSpPr>
                        <a:grpSpPr>
                          <a:xfrm>
                            <a:off x="3544669" y="2667000"/>
                            <a:ext cx="417731" cy="417731"/>
                            <a:chOff x="5181600" y="1066800"/>
                            <a:chExt cx="417731" cy="417731"/>
                          </a:xfrm>
                        </a:grpSpPr>
                        <a:sp>
                          <a:nvSpPr>
                            <a:cNvPr id="18" name="Oval 17"/>
                            <a:cNvSpPr/>
                          </a:nvSpPr>
                          <a:spPr>
                            <a:xfrm>
                              <a:off x="5181600" y="1066800"/>
                              <a:ext cx="417731" cy="417731"/>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5181600" y="1161365"/>
                              <a:ext cx="417731"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NO</a:t>
                                </a:r>
                                <a:endParaRPr lang="en-US" sz="1200" dirty="0"/>
                              </a:p>
                            </a:txBody>
                            <a:useSpRect/>
                          </a:txSp>
                        </a:sp>
                      </a:grpSp>
                      <a:grpSp>
                        <a:nvGrpSpPr>
                          <a:cNvPr id="15" name="Group 19"/>
                          <a:cNvGrpSpPr/>
                        </a:nvGrpSpPr>
                        <a:grpSpPr>
                          <a:xfrm>
                            <a:off x="5906869" y="2020669"/>
                            <a:ext cx="417731" cy="417731"/>
                            <a:chOff x="1981200" y="1066800"/>
                            <a:chExt cx="417731" cy="417731"/>
                          </a:xfrm>
                        </a:grpSpPr>
                        <a:sp>
                          <a:nvSpPr>
                            <a:cNvPr id="21" name="Oval 20"/>
                            <a:cNvSpPr/>
                          </a:nvSpPr>
                          <a:spPr>
                            <a:xfrm>
                              <a:off x="1981200" y="1066800"/>
                              <a:ext cx="417731" cy="417731"/>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a:off x="1981200" y="1162734"/>
                              <a:ext cx="417731"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YES</a:t>
                                </a:r>
                                <a:endParaRPr lang="en-US" sz="1200" dirty="0"/>
                              </a:p>
                            </a:txBody>
                            <a:useSpRect/>
                          </a:txSp>
                        </a:sp>
                      </a:grpSp>
                      <a:sp>
                        <a:nvSpPr>
                          <a:cNvPr id="26" name="Flowchart: Process 25"/>
                          <a:cNvSpPr/>
                        </a:nvSpPr>
                        <a:spPr>
                          <a:xfrm>
                            <a:off x="4340352" y="3697069"/>
                            <a:ext cx="1295400" cy="867728"/>
                          </a:xfrm>
                          <a:prstGeom prst="flowChartProcess">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4340352" y="3733800"/>
                            <a:ext cx="12954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Seek conflict resolution help from OCR, SCRC or Grad School.</a:t>
                              </a:r>
                              <a:endParaRPr lang="en-US" sz="1200" dirty="0"/>
                            </a:p>
                          </a:txBody>
                          <a:useSpRect/>
                        </a:txSp>
                      </a:sp>
                      <a:sp>
                        <a:nvSpPr>
                          <a:cNvPr id="30" name="Flowchart: Process 29"/>
                          <a:cNvSpPr/>
                        </a:nvSpPr>
                        <a:spPr>
                          <a:xfrm>
                            <a:off x="6858000" y="1291934"/>
                            <a:ext cx="1295400" cy="867728"/>
                          </a:xfrm>
                          <a:prstGeom prst="flowChartProcess">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6870192" y="1310299"/>
                            <a:ext cx="12954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Talk respectfully with them about the issue to try to find a solution.</a:t>
                              </a:r>
                              <a:endParaRPr lang="en-US" sz="1200" dirty="0"/>
                            </a:p>
                          </a:txBody>
                          <a:useSpRect/>
                        </a:txSp>
                      </a:sp>
                      <a:cxnSp>
                        <a:nvCxnSpPr>
                          <a:cNvPr id="33" name="Straight Connector 32"/>
                          <a:cNvCxnSpPr/>
                        </a:nvCxnSpPr>
                        <a:spPr>
                          <a:xfrm flipH="1">
                            <a:off x="2398932" y="1275665"/>
                            <a:ext cx="268068"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flipH="1">
                            <a:off x="4876800" y="1295400"/>
                            <a:ext cx="30617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flipH="1">
                            <a:off x="1713132" y="2895600"/>
                            <a:ext cx="268068"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flipH="1">
                            <a:off x="3276600" y="2895600"/>
                            <a:ext cx="268068"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flipH="1">
                            <a:off x="3962400" y="2895600"/>
                            <a:ext cx="36576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flipH="1">
                            <a:off x="5638800" y="2209800"/>
                            <a:ext cx="274320"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6" idx="4"/>
                          </a:cNvCxnSpPr>
                        </a:nvCxnSpPr>
                        <a:spPr>
                          <a:xfrm flipH="1">
                            <a:off x="2190065" y="1484531"/>
                            <a:ext cx="1" cy="53613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5410200" y="1487269"/>
                            <a:ext cx="0" cy="5334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a:off x="3771900" y="3084731"/>
                            <a:ext cx="556260" cy="61233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21" idx="6"/>
                          </a:cNvCxnSpPr>
                        </a:nvCxnSpPr>
                        <a:spPr>
                          <a:xfrm flipV="1">
                            <a:off x="6324600" y="1981200"/>
                            <a:ext cx="533400" cy="248335"/>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9" name="Flowchart: Process 58"/>
                          <a:cNvSpPr/>
                        </a:nvSpPr>
                        <a:spPr>
                          <a:xfrm>
                            <a:off x="914400" y="3657600"/>
                            <a:ext cx="932766" cy="433864"/>
                          </a:xfrm>
                          <a:prstGeom prst="flowChartProcess">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TextBox 59"/>
                          <a:cNvSpPr txBox="1"/>
                        </a:nvSpPr>
                        <a:spPr>
                          <a:xfrm>
                            <a:off x="914400" y="3694331"/>
                            <a:ext cx="12954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Great work!</a:t>
                              </a:r>
                              <a:endParaRPr lang="en-US" sz="1200" dirty="0"/>
                            </a:p>
                          </a:txBody>
                          <a:useSpRect/>
                        </a:txSp>
                      </a:sp>
                      <a:cxnSp>
                        <a:nvCxnSpPr>
                          <a:cNvPr id="61" name="Straight Arrow Connector 60"/>
                          <a:cNvCxnSpPr/>
                        </a:nvCxnSpPr>
                        <a:spPr>
                          <a:xfrm flipH="1">
                            <a:off x="1504265" y="3087934"/>
                            <a:ext cx="1" cy="53613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41" name="TextBox 40"/>
                        <a:cNvSpPr txBox="1"/>
                      </a:nvSpPr>
                      <a:spPr>
                        <a:xfrm>
                          <a:off x="2667000" y="381000"/>
                          <a:ext cx="22098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t>Start here</a:t>
                            </a:r>
                            <a:endParaRPr lang="en-US" sz="1600" b="1" dirty="0"/>
                          </a:p>
                        </a:txBody>
                        <a:useSpRect/>
                      </a:txSp>
                    </a:sp>
                  </a:grpSp>
                </lc:lockedCanvas>
              </a:graphicData>
            </a:graphic>
          </wp:inline>
        </w:drawing>
      </w:r>
    </w:p>
    <w:p w:rsidR="00C90CCD" w:rsidRDefault="00C90CCD" w:rsidP="00C90CCD">
      <w:pPr>
        <w:pStyle w:val="Title"/>
      </w:pPr>
      <w:r>
        <w:t xml:space="preserve">Relevant contacts </w:t>
      </w:r>
      <w:bookmarkStart w:id="0" w:name="_GoBack"/>
      <w:bookmarkEnd w:id="0"/>
      <w:r>
        <w:t>or links:</w:t>
      </w:r>
    </w:p>
    <w:p w:rsidR="00C90CCD" w:rsidRPr="00630A15" w:rsidRDefault="00C90CCD" w:rsidP="00C90CCD">
      <w:pPr>
        <w:pStyle w:val="Title"/>
        <w:ind w:left="1800"/>
      </w:pPr>
      <w:r w:rsidRPr="00630A15">
        <w:t xml:space="preserve">Student Conflict Resource Center: </w:t>
      </w:r>
      <w:hyperlink r:id="rId33" w:history="1">
        <w:r w:rsidRPr="00630A15">
          <w:rPr>
            <w:rStyle w:val="Hyperlink"/>
          </w:rPr>
          <w:t>http://www.sos.umn.edu</w:t>
        </w:r>
      </w:hyperlink>
    </w:p>
    <w:p w:rsidR="00C90CCD" w:rsidRDefault="00C90CCD" w:rsidP="00C90CCD">
      <w:pPr>
        <w:pStyle w:val="Title"/>
        <w:ind w:left="1800"/>
      </w:pPr>
      <w:r w:rsidRPr="00630A15">
        <w:t>Graduate School Office:</w:t>
      </w:r>
      <w:r>
        <w:t xml:space="preserve"> </w:t>
      </w:r>
      <w:hyperlink r:id="rId34" w:history="1">
        <w:r w:rsidRPr="009C1191">
          <w:rPr>
            <w:rStyle w:val="Hyperlink"/>
          </w:rPr>
          <w:t>http://www.grad.umn.edu</w:t>
        </w:r>
      </w:hyperlink>
    </w:p>
    <w:p w:rsidR="00C90CCD" w:rsidRDefault="00C90CCD" w:rsidP="00C90CCD">
      <w:pPr>
        <w:pStyle w:val="Title"/>
        <w:ind w:left="1800"/>
      </w:pPr>
      <w:r w:rsidRPr="00630A15">
        <w:t xml:space="preserve">Office of Conflict Resolution: </w:t>
      </w:r>
      <w:hyperlink r:id="rId35" w:history="1">
        <w:r w:rsidRPr="009C1191">
          <w:rPr>
            <w:rStyle w:val="Hyperlink"/>
          </w:rPr>
          <w:t>http://ocr.umn.edu</w:t>
        </w:r>
      </w:hyperlink>
    </w:p>
    <w:p w:rsidR="00C90CCD" w:rsidRDefault="00C90CCD" w:rsidP="00C90CCD">
      <w:pPr>
        <w:pStyle w:val="Title"/>
        <w:ind w:left="1800"/>
      </w:pPr>
      <w:r w:rsidRPr="00630A15">
        <w:t>“Preparing for a Difficult Conversation”:</w:t>
      </w:r>
      <w:r>
        <w:t xml:space="preserve"> </w:t>
      </w:r>
      <w:hyperlink r:id="rId36" w:history="1">
        <w:r w:rsidRPr="009C1191">
          <w:rPr>
            <w:rStyle w:val="Hyperlink"/>
          </w:rPr>
          <w:t>http://wbt.umn.edu/pdf/Difficult%20Conversations%20-%20Preparing%20for%20a%20Difficult%20Conversation.pdf</w:t>
        </w:r>
      </w:hyperlink>
    </w:p>
    <w:p w:rsidR="00C90CCD" w:rsidRPr="00630A15" w:rsidRDefault="00C90CCD" w:rsidP="00C90CCD"/>
    <w:p w:rsidR="00C90CCD" w:rsidRDefault="00C90CCD">
      <w:r>
        <w:br w:type="page"/>
      </w:r>
    </w:p>
    <w:p w:rsidR="00AA4D7F" w:rsidRDefault="00AA4D7F" w:rsidP="00AA4D7F">
      <w:r>
        <w:lastRenderedPageBreak/>
        <w:t>APPENDIX I</w:t>
      </w:r>
      <w:r w:rsidR="00630A15">
        <w:t>I</w:t>
      </w:r>
    </w:p>
    <w:p w:rsidR="00C90CCD" w:rsidRDefault="00C90CCD" w:rsidP="00C90CCD">
      <w:pPr>
        <w:pStyle w:val="Title"/>
        <w:tabs>
          <w:tab w:val="clear" w:pos="1260"/>
          <w:tab w:val="left" w:pos="990"/>
        </w:tabs>
        <w:ind w:left="720" w:firstLine="0"/>
        <w:rPr>
          <w:rFonts w:cs="Times New Roman"/>
          <w:i w:val="0"/>
        </w:rPr>
      </w:pPr>
      <w:r w:rsidRPr="00824E40">
        <w:rPr>
          <w:rFonts w:cs="Times New Roman"/>
          <w:i w:val="0"/>
        </w:rPr>
        <w:t>Graduate Assistants are defined by University policy (Employee Group Definitions</w:t>
      </w:r>
      <w:r>
        <w:rPr>
          <w:rFonts w:cs="Times New Roman"/>
          <w:i w:val="0"/>
        </w:rPr>
        <w:t xml:space="preserve">, available at </w:t>
      </w:r>
      <w:hyperlink r:id="rId37" w:history="1">
        <w:r w:rsidRPr="00824E40">
          <w:rPr>
            <w:rStyle w:val="Hyperlink"/>
            <w:rFonts w:cs="Times New Roman"/>
            <w:i w:val="0"/>
          </w:rPr>
          <w:t>http://regents.umn.edu/sites/regents.umn.edu/files/policies/Employee_Group_Definitions.pdf</w:t>
        </w:r>
      </w:hyperlink>
      <w:r w:rsidRPr="00824E40">
        <w:rPr>
          <w:rFonts w:cs="Times New Roman"/>
          <w:i w:val="0"/>
        </w:rPr>
        <w:t>) as “Graduate assistants are student employees registered in a graduate or post</w:t>
      </w:r>
      <w:r w:rsidRPr="00824E40">
        <w:rPr>
          <w:rFonts w:ascii="Cambria Math" w:hAnsi="Cambria Math" w:cs="Cambria Math"/>
          <w:i w:val="0"/>
        </w:rPr>
        <w:t>‐</w:t>
      </w:r>
      <w:r w:rsidRPr="00824E40">
        <w:rPr>
          <w:rFonts w:cs="Times New Roman"/>
          <w:i w:val="0"/>
        </w:rPr>
        <w:t>baccalaureate professional degree program at the University and employed in a position covered under this employee group. Graduate assistants may be engaged in teaching, research, or administrative functions of the University under the direct supervision of faculty, academic professionals, or administrators</w:t>
      </w:r>
      <w:r>
        <w:rPr>
          <w:rFonts w:cs="Times New Roman"/>
          <w:i w:val="0"/>
        </w:rPr>
        <w:t>.”</w:t>
      </w:r>
    </w:p>
    <w:p w:rsidR="00C90CCD" w:rsidRPr="00824E40" w:rsidRDefault="00C90CCD" w:rsidP="00C90CCD">
      <w:pPr>
        <w:pStyle w:val="Title"/>
        <w:tabs>
          <w:tab w:val="clear" w:pos="1260"/>
          <w:tab w:val="left" w:pos="990"/>
        </w:tabs>
        <w:ind w:left="720" w:firstLine="0"/>
        <w:rPr>
          <w:rFonts w:cs="Times New Roman"/>
          <w:i w:val="0"/>
        </w:rPr>
      </w:pPr>
      <w:r w:rsidRPr="00824E40">
        <w:rPr>
          <w:rFonts w:cs="Times New Roman"/>
          <w:i w:val="0"/>
        </w:rPr>
        <w:t xml:space="preserve">Graduate job classifications are listed in the “Academic Job Codes &amp; Titles” (available at </w:t>
      </w:r>
      <w:hyperlink r:id="rId38" w:history="1">
        <w:r w:rsidRPr="009C1191">
          <w:rPr>
            <w:rStyle w:val="Hyperlink"/>
            <w:rFonts w:cs="Times New Roman"/>
            <w:i w:val="0"/>
          </w:rPr>
          <w:t>http://www.policy.umn.edu/prod/groups/ohr/@pub/@ohr/documents/asset/ohr_53518.pdf</w:t>
        </w:r>
      </w:hyperlink>
      <w:r w:rsidRPr="00824E40">
        <w:rPr>
          <w:rFonts w:cs="Times New Roman"/>
          <w:i w:val="0"/>
        </w:rPr>
        <w:t>) and are reprinted below from section III of that document:</w:t>
      </w:r>
    </w:p>
    <w:p w:rsidR="00C90CCD" w:rsidRDefault="00C90CCD" w:rsidP="00C90CCD">
      <w:pPr>
        <w:pStyle w:val="Title"/>
        <w:spacing w:after="0"/>
      </w:pPr>
      <w:r>
        <w:t>9510 Graduate Assistant Coach</w:t>
      </w:r>
    </w:p>
    <w:p w:rsidR="00C90CCD" w:rsidRDefault="00C90CCD" w:rsidP="00C90CCD">
      <w:pPr>
        <w:pStyle w:val="Title"/>
        <w:spacing w:after="0"/>
      </w:pPr>
      <w:r>
        <w:t>9511 Teaching Assistant</w:t>
      </w:r>
    </w:p>
    <w:p w:rsidR="00C90CCD" w:rsidRDefault="00C90CCD" w:rsidP="00C90CCD">
      <w:pPr>
        <w:pStyle w:val="Title"/>
        <w:spacing w:after="0"/>
      </w:pPr>
      <w:r>
        <w:t>9515 Graduate Instructor</w:t>
      </w:r>
    </w:p>
    <w:p w:rsidR="00C90CCD" w:rsidRDefault="00C90CCD" w:rsidP="00C90CCD">
      <w:pPr>
        <w:pStyle w:val="Title"/>
        <w:spacing w:after="0"/>
      </w:pPr>
      <w:r>
        <w:t>9517 Ph.D. Candidate Graduate Instructor</w:t>
      </w:r>
    </w:p>
    <w:p w:rsidR="00C90CCD" w:rsidRDefault="00C90CCD" w:rsidP="00C90CCD">
      <w:pPr>
        <w:pStyle w:val="Title"/>
        <w:spacing w:after="0"/>
      </w:pPr>
      <w:r>
        <w:t>9518 Advanced Masters Teaching Assistant</w:t>
      </w:r>
    </w:p>
    <w:p w:rsidR="00C90CCD" w:rsidRDefault="00C90CCD" w:rsidP="00C90CCD">
      <w:pPr>
        <w:pStyle w:val="Title"/>
        <w:spacing w:after="0"/>
      </w:pPr>
      <w:r>
        <w:t>9519 Ph.D. Candidate Teaching Assistant</w:t>
      </w:r>
    </w:p>
    <w:p w:rsidR="00C90CCD" w:rsidRDefault="00C90CCD" w:rsidP="00C90CCD">
      <w:pPr>
        <w:pStyle w:val="Title"/>
        <w:spacing w:after="0"/>
      </w:pPr>
      <w:r>
        <w:t>9521 Research Assistant</w:t>
      </w:r>
    </w:p>
    <w:p w:rsidR="00C90CCD" w:rsidRDefault="00C90CCD" w:rsidP="00C90CCD">
      <w:pPr>
        <w:pStyle w:val="Title"/>
        <w:spacing w:after="0"/>
      </w:pPr>
      <w:r>
        <w:t>9526 Graduate Research Project Assistant</w:t>
      </w:r>
    </w:p>
    <w:p w:rsidR="00C90CCD" w:rsidRDefault="00C90CCD" w:rsidP="00C90CCD">
      <w:pPr>
        <w:pStyle w:val="Title"/>
        <w:spacing w:after="0"/>
      </w:pPr>
      <w:r>
        <w:t>9527 Ph.D. Candidate Graduate Research Project Assistant</w:t>
      </w:r>
    </w:p>
    <w:p w:rsidR="00C90CCD" w:rsidRDefault="00C90CCD" w:rsidP="00C90CCD">
      <w:pPr>
        <w:pStyle w:val="Title"/>
        <w:spacing w:after="0"/>
      </w:pPr>
      <w:r>
        <w:t>9528 Advanced Masters Research Assistant</w:t>
      </w:r>
    </w:p>
    <w:p w:rsidR="00C90CCD" w:rsidRDefault="00C90CCD" w:rsidP="00C90CCD">
      <w:pPr>
        <w:pStyle w:val="Title"/>
        <w:spacing w:after="0"/>
      </w:pPr>
      <w:r>
        <w:t>9529 Ph.D. Candidate Research Assistant</w:t>
      </w:r>
    </w:p>
    <w:p w:rsidR="00C90CCD" w:rsidRDefault="00C90CCD" w:rsidP="00C90CCD">
      <w:pPr>
        <w:pStyle w:val="Title"/>
        <w:spacing w:after="0"/>
      </w:pPr>
      <w:r>
        <w:t>9531 Administrative Fellow</w:t>
      </w:r>
    </w:p>
    <w:p w:rsidR="00C90CCD" w:rsidRDefault="00C90CCD" w:rsidP="00C90CCD">
      <w:pPr>
        <w:pStyle w:val="Title"/>
        <w:spacing w:after="0"/>
      </w:pPr>
      <w:r>
        <w:t>9532 Advanced Masters Administrative Fellow</w:t>
      </w:r>
    </w:p>
    <w:p w:rsidR="00C90CCD" w:rsidRDefault="00C90CCD" w:rsidP="00C90CCD">
      <w:pPr>
        <w:pStyle w:val="Title"/>
        <w:spacing w:after="0"/>
      </w:pPr>
      <w:r>
        <w:t>9533 Ph.D. Candidate Administrative Fellow</w:t>
      </w:r>
    </w:p>
    <w:p w:rsidR="00C90CCD" w:rsidRDefault="00C90CCD" w:rsidP="00C90CCD">
      <w:pPr>
        <w:pStyle w:val="Title"/>
        <w:spacing w:after="0"/>
      </w:pPr>
      <w:r>
        <w:t>9571 Summer Term Teaching Assistant w/o Tuition Benefit</w:t>
      </w:r>
    </w:p>
    <w:p w:rsidR="00C90CCD" w:rsidRDefault="00C90CCD" w:rsidP="00C90CCD">
      <w:pPr>
        <w:pStyle w:val="Title"/>
        <w:spacing w:after="0"/>
      </w:pPr>
      <w:r>
        <w:t>9572 Summer Term Research Assistant w/o Tuition Benefit</w:t>
      </w:r>
    </w:p>
    <w:p w:rsidR="00C90CCD" w:rsidRDefault="00C90CCD" w:rsidP="00C90CCD">
      <w:pPr>
        <w:pStyle w:val="Title"/>
        <w:spacing w:after="0"/>
      </w:pPr>
      <w:r>
        <w:t>9573 Summer Term Administrative Fellow w/o Tuition Benefit</w:t>
      </w:r>
    </w:p>
    <w:p w:rsidR="00C90CCD" w:rsidRDefault="00C90CCD" w:rsidP="00C90CCD">
      <w:pPr>
        <w:pStyle w:val="Title"/>
        <w:spacing w:after="0"/>
      </w:pPr>
      <w:r>
        <w:t>9574 Summer Session Teaching Assistant w/ Tuition Benefit</w:t>
      </w:r>
    </w:p>
    <w:p w:rsidR="00C90CCD" w:rsidRDefault="00C90CCD" w:rsidP="00C90CCD">
      <w:pPr>
        <w:pStyle w:val="Title"/>
        <w:spacing w:after="0"/>
      </w:pPr>
      <w:r>
        <w:t>9575 Summer Session Teaching Assistant w/o Tuition Benefit</w:t>
      </w:r>
    </w:p>
    <w:p w:rsidR="00C90CCD" w:rsidRDefault="00C90CCD" w:rsidP="00C90CCD"/>
    <w:p w:rsidR="00C90CCD" w:rsidRDefault="00C90CCD" w:rsidP="00C90CCD">
      <w:pPr>
        <w:ind w:left="720"/>
      </w:pPr>
      <w:r>
        <w:t xml:space="preserve">Descriptions for each job code are available through </w:t>
      </w:r>
      <w:proofErr w:type="spellStart"/>
      <w:r>
        <w:t>OneStop</w:t>
      </w:r>
      <w:proofErr w:type="spellEnd"/>
      <w:r>
        <w:t xml:space="preserve"> at </w:t>
      </w:r>
      <w:hyperlink r:id="rId39" w:history="1">
        <w:r w:rsidRPr="009C1191">
          <w:rPr>
            <w:rStyle w:val="Hyperlink"/>
          </w:rPr>
          <w:t>http://onestop2.umn.edu/jobclass/EnterJobClassSearchForm.do</w:t>
        </w:r>
      </w:hyperlink>
      <w:r>
        <w:t>.</w:t>
      </w:r>
    </w:p>
    <w:p w:rsidR="00C90CCD" w:rsidRDefault="00C90CCD" w:rsidP="00C90CCD"/>
    <w:p w:rsidR="00C90CCD" w:rsidRDefault="00C90CCD" w:rsidP="00C90CCD"/>
    <w:sectPr w:rsidR="00C90CCD" w:rsidSect="00452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9129C"/>
    <w:multiLevelType w:val="hybridMultilevel"/>
    <w:tmpl w:val="53962E40"/>
    <w:lvl w:ilvl="0" w:tplc="344E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B04AE1"/>
    <w:multiLevelType w:val="hybridMultilevel"/>
    <w:tmpl w:val="666EFDC4"/>
    <w:lvl w:ilvl="0" w:tplc="4A865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6176CE"/>
    <w:multiLevelType w:val="hybridMultilevel"/>
    <w:tmpl w:val="29C25528"/>
    <w:lvl w:ilvl="0" w:tplc="659A4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2D0"/>
    <w:rsid w:val="00000761"/>
    <w:rsid w:val="000011DF"/>
    <w:rsid w:val="000026EE"/>
    <w:rsid w:val="00002868"/>
    <w:rsid w:val="000042A4"/>
    <w:rsid w:val="00005920"/>
    <w:rsid w:val="00007007"/>
    <w:rsid w:val="00007369"/>
    <w:rsid w:val="00010916"/>
    <w:rsid w:val="00010A16"/>
    <w:rsid w:val="000111E4"/>
    <w:rsid w:val="00013E9B"/>
    <w:rsid w:val="00014D37"/>
    <w:rsid w:val="000154CC"/>
    <w:rsid w:val="000158D7"/>
    <w:rsid w:val="000164D1"/>
    <w:rsid w:val="0001683A"/>
    <w:rsid w:val="000169FE"/>
    <w:rsid w:val="00016A6A"/>
    <w:rsid w:val="00016EF6"/>
    <w:rsid w:val="00021F27"/>
    <w:rsid w:val="00022192"/>
    <w:rsid w:val="00022689"/>
    <w:rsid w:val="00024C8A"/>
    <w:rsid w:val="0002517F"/>
    <w:rsid w:val="00026C5B"/>
    <w:rsid w:val="00026D5F"/>
    <w:rsid w:val="00027EE0"/>
    <w:rsid w:val="0003009B"/>
    <w:rsid w:val="000300CB"/>
    <w:rsid w:val="000311C2"/>
    <w:rsid w:val="000311E5"/>
    <w:rsid w:val="000328D1"/>
    <w:rsid w:val="00034171"/>
    <w:rsid w:val="00035821"/>
    <w:rsid w:val="00035D8A"/>
    <w:rsid w:val="00036D45"/>
    <w:rsid w:val="00036D4E"/>
    <w:rsid w:val="000376E4"/>
    <w:rsid w:val="00040030"/>
    <w:rsid w:val="000408B8"/>
    <w:rsid w:val="00040DAF"/>
    <w:rsid w:val="0004226F"/>
    <w:rsid w:val="00043C72"/>
    <w:rsid w:val="00044333"/>
    <w:rsid w:val="00044558"/>
    <w:rsid w:val="00044780"/>
    <w:rsid w:val="00044869"/>
    <w:rsid w:val="00044DDB"/>
    <w:rsid w:val="0004607F"/>
    <w:rsid w:val="00053279"/>
    <w:rsid w:val="00053B56"/>
    <w:rsid w:val="000546E7"/>
    <w:rsid w:val="000548DB"/>
    <w:rsid w:val="000549F3"/>
    <w:rsid w:val="000575D1"/>
    <w:rsid w:val="00057EB9"/>
    <w:rsid w:val="00060FC3"/>
    <w:rsid w:val="00062326"/>
    <w:rsid w:val="00063D35"/>
    <w:rsid w:val="0006400D"/>
    <w:rsid w:val="00064E24"/>
    <w:rsid w:val="00064FB2"/>
    <w:rsid w:val="00065896"/>
    <w:rsid w:val="00065F76"/>
    <w:rsid w:val="00067A1E"/>
    <w:rsid w:val="00067CE7"/>
    <w:rsid w:val="000702DD"/>
    <w:rsid w:val="0007072A"/>
    <w:rsid w:val="00070FE7"/>
    <w:rsid w:val="00071326"/>
    <w:rsid w:val="000713F6"/>
    <w:rsid w:val="000722D2"/>
    <w:rsid w:val="000736A3"/>
    <w:rsid w:val="0007374E"/>
    <w:rsid w:val="00073C5C"/>
    <w:rsid w:val="00074AA8"/>
    <w:rsid w:val="00075309"/>
    <w:rsid w:val="00076C3C"/>
    <w:rsid w:val="00076F0C"/>
    <w:rsid w:val="00077223"/>
    <w:rsid w:val="00077D55"/>
    <w:rsid w:val="000805C8"/>
    <w:rsid w:val="00082478"/>
    <w:rsid w:val="000825AD"/>
    <w:rsid w:val="000825F5"/>
    <w:rsid w:val="00083697"/>
    <w:rsid w:val="00083BF2"/>
    <w:rsid w:val="00083F6F"/>
    <w:rsid w:val="00084387"/>
    <w:rsid w:val="000847D5"/>
    <w:rsid w:val="00084EFE"/>
    <w:rsid w:val="000866E8"/>
    <w:rsid w:val="000874FE"/>
    <w:rsid w:val="00087DDE"/>
    <w:rsid w:val="00087E7E"/>
    <w:rsid w:val="0009072F"/>
    <w:rsid w:val="00091983"/>
    <w:rsid w:val="00091F0E"/>
    <w:rsid w:val="000927D6"/>
    <w:rsid w:val="0009347A"/>
    <w:rsid w:val="00093739"/>
    <w:rsid w:val="00094A2A"/>
    <w:rsid w:val="0009533E"/>
    <w:rsid w:val="00097048"/>
    <w:rsid w:val="000972CD"/>
    <w:rsid w:val="000979CA"/>
    <w:rsid w:val="000A1282"/>
    <w:rsid w:val="000A26A2"/>
    <w:rsid w:val="000A300C"/>
    <w:rsid w:val="000A35AA"/>
    <w:rsid w:val="000A39E5"/>
    <w:rsid w:val="000A66FA"/>
    <w:rsid w:val="000A79EC"/>
    <w:rsid w:val="000B0306"/>
    <w:rsid w:val="000B0F49"/>
    <w:rsid w:val="000B11F2"/>
    <w:rsid w:val="000B145D"/>
    <w:rsid w:val="000B15FA"/>
    <w:rsid w:val="000B1841"/>
    <w:rsid w:val="000B18D0"/>
    <w:rsid w:val="000B1F21"/>
    <w:rsid w:val="000B2941"/>
    <w:rsid w:val="000B348A"/>
    <w:rsid w:val="000B39BA"/>
    <w:rsid w:val="000B3E14"/>
    <w:rsid w:val="000B3F0F"/>
    <w:rsid w:val="000B4289"/>
    <w:rsid w:val="000B519B"/>
    <w:rsid w:val="000B5914"/>
    <w:rsid w:val="000B5DE5"/>
    <w:rsid w:val="000B7D37"/>
    <w:rsid w:val="000C0781"/>
    <w:rsid w:val="000C213E"/>
    <w:rsid w:val="000C2C67"/>
    <w:rsid w:val="000C42C5"/>
    <w:rsid w:val="000C4D67"/>
    <w:rsid w:val="000C4E74"/>
    <w:rsid w:val="000C53D7"/>
    <w:rsid w:val="000C552E"/>
    <w:rsid w:val="000C57CF"/>
    <w:rsid w:val="000C62EC"/>
    <w:rsid w:val="000C6457"/>
    <w:rsid w:val="000C7690"/>
    <w:rsid w:val="000D0229"/>
    <w:rsid w:val="000D33BA"/>
    <w:rsid w:val="000D6C81"/>
    <w:rsid w:val="000D7AB0"/>
    <w:rsid w:val="000E042F"/>
    <w:rsid w:val="000E055A"/>
    <w:rsid w:val="000E205C"/>
    <w:rsid w:val="000E24FC"/>
    <w:rsid w:val="000E30DA"/>
    <w:rsid w:val="000E36EA"/>
    <w:rsid w:val="000E395B"/>
    <w:rsid w:val="000E3AE0"/>
    <w:rsid w:val="000E46FA"/>
    <w:rsid w:val="000E49EB"/>
    <w:rsid w:val="000E6855"/>
    <w:rsid w:val="000E6B9F"/>
    <w:rsid w:val="000E6F7A"/>
    <w:rsid w:val="000E76BB"/>
    <w:rsid w:val="000E7F04"/>
    <w:rsid w:val="000F0AE3"/>
    <w:rsid w:val="000F22E6"/>
    <w:rsid w:val="000F26B4"/>
    <w:rsid w:val="000F2E57"/>
    <w:rsid w:val="000F3395"/>
    <w:rsid w:val="000F3555"/>
    <w:rsid w:val="000F3FA3"/>
    <w:rsid w:val="000F4147"/>
    <w:rsid w:val="000F4166"/>
    <w:rsid w:val="000F5653"/>
    <w:rsid w:val="000F709E"/>
    <w:rsid w:val="000F717F"/>
    <w:rsid w:val="000F71A6"/>
    <w:rsid w:val="000F72BB"/>
    <w:rsid w:val="001003FF"/>
    <w:rsid w:val="00100BC1"/>
    <w:rsid w:val="0010214B"/>
    <w:rsid w:val="00104CBF"/>
    <w:rsid w:val="00105426"/>
    <w:rsid w:val="00105D4F"/>
    <w:rsid w:val="00106824"/>
    <w:rsid w:val="00106F09"/>
    <w:rsid w:val="001071DB"/>
    <w:rsid w:val="00110ED4"/>
    <w:rsid w:val="001115EC"/>
    <w:rsid w:val="00111C42"/>
    <w:rsid w:val="00111E38"/>
    <w:rsid w:val="001129DC"/>
    <w:rsid w:val="00114B2A"/>
    <w:rsid w:val="00115766"/>
    <w:rsid w:val="0011616D"/>
    <w:rsid w:val="00117AD3"/>
    <w:rsid w:val="00117B04"/>
    <w:rsid w:val="001205C2"/>
    <w:rsid w:val="00120811"/>
    <w:rsid w:val="001210F6"/>
    <w:rsid w:val="001214C8"/>
    <w:rsid w:val="00122D4C"/>
    <w:rsid w:val="001233BC"/>
    <w:rsid w:val="0012426A"/>
    <w:rsid w:val="001242C0"/>
    <w:rsid w:val="00125A32"/>
    <w:rsid w:val="00125DFC"/>
    <w:rsid w:val="00126CCE"/>
    <w:rsid w:val="00127454"/>
    <w:rsid w:val="00130037"/>
    <w:rsid w:val="00131E9F"/>
    <w:rsid w:val="00132B40"/>
    <w:rsid w:val="00132FF8"/>
    <w:rsid w:val="00133339"/>
    <w:rsid w:val="00133E5F"/>
    <w:rsid w:val="00134E5B"/>
    <w:rsid w:val="00136365"/>
    <w:rsid w:val="001369FE"/>
    <w:rsid w:val="001370C2"/>
    <w:rsid w:val="00137CBC"/>
    <w:rsid w:val="00140325"/>
    <w:rsid w:val="0014049F"/>
    <w:rsid w:val="001409DC"/>
    <w:rsid w:val="001413FD"/>
    <w:rsid w:val="001414D7"/>
    <w:rsid w:val="00143F53"/>
    <w:rsid w:val="00144E37"/>
    <w:rsid w:val="00145458"/>
    <w:rsid w:val="00146512"/>
    <w:rsid w:val="00146762"/>
    <w:rsid w:val="00147531"/>
    <w:rsid w:val="00150996"/>
    <w:rsid w:val="00151C58"/>
    <w:rsid w:val="00152B9C"/>
    <w:rsid w:val="00152F9F"/>
    <w:rsid w:val="001531BB"/>
    <w:rsid w:val="00153A22"/>
    <w:rsid w:val="00154111"/>
    <w:rsid w:val="00154E61"/>
    <w:rsid w:val="00155C99"/>
    <w:rsid w:val="00156C72"/>
    <w:rsid w:val="00156CAF"/>
    <w:rsid w:val="00156E1C"/>
    <w:rsid w:val="001571E6"/>
    <w:rsid w:val="0015752B"/>
    <w:rsid w:val="00160562"/>
    <w:rsid w:val="001606BF"/>
    <w:rsid w:val="00160B28"/>
    <w:rsid w:val="00163A91"/>
    <w:rsid w:val="001646B5"/>
    <w:rsid w:val="00164B18"/>
    <w:rsid w:val="00165AE8"/>
    <w:rsid w:val="001665A7"/>
    <w:rsid w:val="00167AA1"/>
    <w:rsid w:val="0017138E"/>
    <w:rsid w:val="00171DE3"/>
    <w:rsid w:val="00172ABA"/>
    <w:rsid w:val="00172EF2"/>
    <w:rsid w:val="00173146"/>
    <w:rsid w:val="0017375D"/>
    <w:rsid w:val="00174228"/>
    <w:rsid w:val="00174680"/>
    <w:rsid w:val="001751B4"/>
    <w:rsid w:val="001751FF"/>
    <w:rsid w:val="001757E1"/>
    <w:rsid w:val="00175C5D"/>
    <w:rsid w:val="00176E48"/>
    <w:rsid w:val="001777A3"/>
    <w:rsid w:val="001802B4"/>
    <w:rsid w:val="00180689"/>
    <w:rsid w:val="0018090E"/>
    <w:rsid w:val="001809FF"/>
    <w:rsid w:val="001828BC"/>
    <w:rsid w:val="001837C5"/>
    <w:rsid w:val="0018507D"/>
    <w:rsid w:val="001858A9"/>
    <w:rsid w:val="0018665E"/>
    <w:rsid w:val="001871FF"/>
    <w:rsid w:val="00187360"/>
    <w:rsid w:val="00187F65"/>
    <w:rsid w:val="00190BCA"/>
    <w:rsid w:val="001922A6"/>
    <w:rsid w:val="001945F5"/>
    <w:rsid w:val="00194BB6"/>
    <w:rsid w:val="00195CC4"/>
    <w:rsid w:val="00197AFE"/>
    <w:rsid w:val="00197F9E"/>
    <w:rsid w:val="001A02F9"/>
    <w:rsid w:val="001A05D4"/>
    <w:rsid w:val="001A125B"/>
    <w:rsid w:val="001A21B5"/>
    <w:rsid w:val="001A2850"/>
    <w:rsid w:val="001A2C62"/>
    <w:rsid w:val="001A3960"/>
    <w:rsid w:val="001A3AB8"/>
    <w:rsid w:val="001A45A9"/>
    <w:rsid w:val="001A5637"/>
    <w:rsid w:val="001A5E6A"/>
    <w:rsid w:val="001A62E9"/>
    <w:rsid w:val="001A6321"/>
    <w:rsid w:val="001B10ED"/>
    <w:rsid w:val="001B112F"/>
    <w:rsid w:val="001B140E"/>
    <w:rsid w:val="001B399F"/>
    <w:rsid w:val="001B3F0A"/>
    <w:rsid w:val="001B4272"/>
    <w:rsid w:val="001B48A9"/>
    <w:rsid w:val="001B4CBE"/>
    <w:rsid w:val="001B4E10"/>
    <w:rsid w:val="001B4F82"/>
    <w:rsid w:val="001B5E60"/>
    <w:rsid w:val="001B740D"/>
    <w:rsid w:val="001B7AC2"/>
    <w:rsid w:val="001C00B6"/>
    <w:rsid w:val="001C224A"/>
    <w:rsid w:val="001C2266"/>
    <w:rsid w:val="001C2A5E"/>
    <w:rsid w:val="001C3EEB"/>
    <w:rsid w:val="001C6B03"/>
    <w:rsid w:val="001C7250"/>
    <w:rsid w:val="001C73D0"/>
    <w:rsid w:val="001C7F8C"/>
    <w:rsid w:val="001D0D18"/>
    <w:rsid w:val="001D0D81"/>
    <w:rsid w:val="001D0DAF"/>
    <w:rsid w:val="001D20EF"/>
    <w:rsid w:val="001D2588"/>
    <w:rsid w:val="001D2FA1"/>
    <w:rsid w:val="001D300F"/>
    <w:rsid w:val="001D3DFE"/>
    <w:rsid w:val="001D6A43"/>
    <w:rsid w:val="001D7460"/>
    <w:rsid w:val="001D7B17"/>
    <w:rsid w:val="001E1415"/>
    <w:rsid w:val="001E1895"/>
    <w:rsid w:val="001E1E6C"/>
    <w:rsid w:val="001E2B43"/>
    <w:rsid w:val="001E2C56"/>
    <w:rsid w:val="001E34EA"/>
    <w:rsid w:val="001E5CB4"/>
    <w:rsid w:val="001E793A"/>
    <w:rsid w:val="001F0324"/>
    <w:rsid w:val="001F0638"/>
    <w:rsid w:val="001F0B81"/>
    <w:rsid w:val="001F2F2D"/>
    <w:rsid w:val="001F3464"/>
    <w:rsid w:val="001F4524"/>
    <w:rsid w:val="001F49AF"/>
    <w:rsid w:val="001F4D50"/>
    <w:rsid w:val="001F5B29"/>
    <w:rsid w:val="001F62D9"/>
    <w:rsid w:val="001F6880"/>
    <w:rsid w:val="001F7721"/>
    <w:rsid w:val="00200E1C"/>
    <w:rsid w:val="00202F1D"/>
    <w:rsid w:val="002037D7"/>
    <w:rsid w:val="00203C07"/>
    <w:rsid w:val="00206B34"/>
    <w:rsid w:val="002100B8"/>
    <w:rsid w:val="002103B2"/>
    <w:rsid w:val="0021140B"/>
    <w:rsid w:val="00211C6D"/>
    <w:rsid w:val="00212057"/>
    <w:rsid w:val="00212D25"/>
    <w:rsid w:val="00215C1E"/>
    <w:rsid w:val="00216344"/>
    <w:rsid w:val="00217117"/>
    <w:rsid w:val="00217402"/>
    <w:rsid w:val="0021750B"/>
    <w:rsid w:val="00217D33"/>
    <w:rsid w:val="00220085"/>
    <w:rsid w:val="00220829"/>
    <w:rsid w:val="00220A71"/>
    <w:rsid w:val="00221A6E"/>
    <w:rsid w:val="00222CF7"/>
    <w:rsid w:val="00223576"/>
    <w:rsid w:val="0022376E"/>
    <w:rsid w:val="0022436B"/>
    <w:rsid w:val="0022450F"/>
    <w:rsid w:val="002248F9"/>
    <w:rsid w:val="00227504"/>
    <w:rsid w:val="002300C8"/>
    <w:rsid w:val="00230530"/>
    <w:rsid w:val="002305B1"/>
    <w:rsid w:val="002316BC"/>
    <w:rsid w:val="002318F7"/>
    <w:rsid w:val="00231C18"/>
    <w:rsid w:val="002322FD"/>
    <w:rsid w:val="00232FD4"/>
    <w:rsid w:val="0023316A"/>
    <w:rsid w:val="00233E55"/>
    <w:rsid w:val="00234371"/>
    <w:rsid w:val="0023482D"/>
    <w:rsid w:val="00234EDB"/>
    <w:rsid w:val="0024045C"/>
    <w:rsid w:val="00240B9F"/>
    <w:rsid w:val="00240ED6"/>
    <w:rsid w:val="00241871"/>
    <w:rsid w:val="0024187E"/>
    <w:rsid w:val="00243E37"/>
    <w:rsid w:val="00244EFA"/>
    <w:rsid w:val="00244F4B"/>
    <w:rsid w:val="002455B2"/>
    <w:rsid w:val="0024692C"/>
    <w:rsid w:val="00247FB6"/>
    <w:rsid w:val="00250431"/>
    <w:rsid w:val="002505E8"/>
    <w:rsid w:val="00253648"/>
    <w:rsid w:val="00253A3C"/>
    <w:rsid w:val="00255178"/>
    <w:rsid w:val="002551CE"/>
    <w:rsid w:val="00256E8B"/>
    <w:rsid w:val="0025737C"/>
    <w:rsid w:val="00260C20"/>
    <w:rsid w:val="0026225E"/>
    <w:rsid w:val="00263D8C"/>
    <w:rsid w:val="00263EF7"/>
    <w:rsid w:val="002640AE"/>
    <w:rsid w:val="0026442F"/>
    <w:rsid w:val="00264DD7"/>
    <w:rsid w:val="00265A35"/>
    <w:rsid w:val="00265BD7"/>
    <w:rsid w:val="00266B5D"/>
    <w:rsid w:val="00266E2F"/>
    <w:rsid w:val="00267946"/>
    <w:rsid w:val="00267D21"/>
    <w:rsid w:val="00270321"/>
    <w:rsid w:val="002703B3"/>
    <w:rsid w:val="002715AF"/>
    <w:rsid w:val="0027264B"/>
    <w:rsid w:val="00273FBD"/>
    <w:rsid w:val="002748ED"/>
    <w:rsid w:val="00275874"/>
    <w:rsid w:val="00276159"/>
    <w:rsid w:val="0027634E"/>
    <w:rsid w:val="002763AC"/>
    <w:rsid w:val="00280B4F"/>
    <w:rsid w:val="00280CD7"/>
    <w:rsid w:val="00280D84"/>
    <w:rsid w:val="002824C1"/>
    <w:rsid w:val="00282762"/>
    <w:rsid w:val="00283D7F"/>
    <w:rsid w:val="00284F30"/>
    <w:rsid w:val="00285536"/>
    <w:rsid w:val="00285E29"/>
    <w:rsid w:val="002864E6"/>
    <w:rsid w:val="00286AEF"/>
    <w:rsid w:val="00287AD0"/>
    <w:rsid w:val="00287F38"/>
    <w:rsid w:val="00290101"/>
    <w:rsid w:val="002905F7"/>
    <w:rsid w:val="00291657"/>
    <w:rsid w:val="00291DBD"/>
    <w:rsid w:val="00291EB5"/>
    <w:rsid w:val="00291ED0"/>
    <w:rsid w:val="0029246C"/>
    <w:rsid w:val="00292B7D"/>
    <w:rsid w:val="00292E53"/>
    <w:rsid w:val="00294371"/>
    <w:rsid w:val="002946FD"/>
    <w:rsid w:val="00294733"/>
    <w:rsid w:val="00294E60"/>
    <w:rsid w:val="00294F08"/>
    <w:rsid w:val="0029537E"/>
    <w:rsid w:val="00296194"/>
    <w:rsid w:val="00296757"/>
    <w:rsid w:val="0029723E"/>
    <w:rsid w:val="0029764C"/>
    <w:rsid w:val="00297B89"/>
    <w:rsid w:val="00297C6A"/>
    <w:rsid w:val="002A001B"/>
    <w:rsid w:val="002A0F2B"/>
    <w:rsid w:val="002A136C"/>
    <w:rsid w:val="002A1790"/>
    <w:rsid w:val="002A2296"/>
    <w:rsid w:val="002A2913"/>
    <w:rsid w:val="002A2BFF"/>
    <w:rsid w:val="002A3632"/>
    <w:rsid w:val="002A3B7B"/>
    <w:rsid w:val="002A7158"/>
    <w:rsid w:val="002A7655"/>
    <w:rsid w:val="002A77E7"/>
    <w:rsid w:val="002B0C0E"/>
    <w:rsid w:val="002B1E82"/>
    <w:rsid w:val="002B254F"/>
    <w:rsid w:val="002B2848"/>
    <w:rsid w:val="002B3345"/>
    <w:rsid w:val="002B4118"/>
    <w:rsid w:val="002B42AF"/>
    <w:rsid w:val="002B4380"/>
    <w:rsid w:val="002B453C"/>
    <w:rsid w:val="002B501C"/>
    <w:rsid w:val="002B55B6"/>
    <w:rsid w:val="002B6489"/>
    <w:rsid w:val="002B67E3"/>
    <w:rsid w:val="002C0305"/>
    <w:rsid w:val="002C034B"/>
    <w:rsid w:val="002C04BF"/>
    <w:rsid w:val="002C16CF"/>
    <w:rsid w:val="002C2292"/>
    <w:rsid w:val="002C2DC3"/>
    <w:rsid w:val="002C36B7"/>
    <w:rsid w:val="002C3B1D"/>
    <w:rsid w:val="002C3F04"/>
    <w:rsid w:val="002C4E58"/>
    <w:rsid w:val="002C5561"/>
    <w:rsid w:val="002C602A"/>
    <w:rsid w:val="002C6523"/>
    <w:rsid w:val="002C66CC"/>
    <w:rsid w:val="002C69AF"/>
    <w:rsid w:val="002C7FED"/>
    <w:rsid w:val="002D0D4C"/>
    <w:rsid w:val="002D10B7"/>
    <w:rsid w:val="002D1322"/>
    <w:rsid w:val="002D1358"/>
    <w:rsid w:val="002D166B"/>
    <w:rsid w:val="002D268F"/>
    <w:rsid w:val="002D2B30"/>
    <w:rsid w:val="002D2CC4"/>
    <w:rsid w:val="002D5406"/>
    <w:rsid w:val="002D572F"/>
    <w:rsid w:val="002D5F94"/>
    <w:rsid w:val="002D6956"/>
    <w:rsid w:val="002D7003"/>
    <w:rsid w:val="002D7EBA"/>
    <w:rsid w:val="002E34E8"/>
    <w:rsid w:val="002E3E5B"/>
    <w:rsid w:val="002E4407"/>
    <w:rsid w:val="002E545C"/>
    <w:rsid w:val="002E5B67"/>
    <w:rsid w:val="002E5C9A"/>
    <w:rsid w:val="002E5D97"/>
    <w:rsid w:val="002E67E5"/>
    <w:rsid w:val="002E6839"/>
    <w:rsid w:val="002E74B1"/>
    <w:rsid w:val="002E7BD7"/>
    <w:rsid w:val="002F03B6"/>
    <w:rsid w:val="002F0620"/>
    <w:rsid w:val="002F0ABE"/>
    <w:rsid w:val="002F0DC2"/>
    <w:rsid w:val="002F170E"/>
    <w:rsid w:val="002F1DC0"/>
    <w:rsid w:val="002F35C8"/>
    <w:rsid w:val="002F399F"/>
    <w:rsid w:val="002F3E59"/>
    <w:rsid w:val="002F4CCE"/>
    <w:rsid w:val="002F4F30"/>
    <w:rsid w:val="002F50CC"/>
    <w:rsid w:val="002F609D"/>
    <w:rsid w:val="002F661A"/>
    <w:rsid w:val="002F6644"/>
    <w:rsid w:val="002F6C8D"/>
    <w:rsid w:val="002F7B6F"/>
    <w:rsid w:val="002F7BD5"/>
    <w:rsid w:val="0030052C"/>
    <w:rsid w:val="00300CA1"/>
    <w:rsid w:val="0030171B"/>
    <w:rsid w:val="0030256C"/>
    <w:rsid w:val="00303C0A"/>
    <w:rsid w:val="00303F24"/>
    <w:rsid w:val="003043D9"/>
    <w:rsid w:val="00304E74"/>
    <w:rsid w:val="003054CE"/>
    <w:rsid w:val="00306105"/>
    <w:rsid w:val="003071B4"/>
    <w:rsid w:val="00307363"/>
    <w:rsid w:val="00307AD8"/>
    <w:rsid w:val="00307DC2"/>
    <w:rsid w:val="00310DD1"/>
    <w:rsid w:val="00311572"/>
    <w:rsid w:val="00312A3A"/>
    <w:rsid w:val="00312C16"/>
    <w:rsid w:val="00313956"/>
    <w:rsid w:val="003139FE"/>
    <w:rsid w:val="00314715"/>
    <w:rsid w:val="00314B71"/>
    <w:rsid w:val="00314C53"/>
    <w:rsid w:val="003152A8"/>
    <w:rsid w:val="00315442"/>
    <w:rsid w:val="00315D86"/>
    <w:rsid w:val="00316F5E"/>
    <w:rsid w:val="0032008B"/>
    <w:rsid w:val="00320ECF"/>
    <w:rsid w:val="003211A7"/>
    <w:rsid w:val="00321913"/>
    <w:rsid w:val="00322220"/>
    <w:rsid w:val="00324B9C"/>
    <w:rsid w:val="00324F88"/>
    <w:rsid w:val="003258AD"/>
    <w:rsid w:val="0032669B"/>
    <w:rsid w:val="00326D00"/>
    <w:rsid w:val="00327404"/>
    <w:rsid w:val="0033045B"/>
    <w:rsid w:val="00331175"/>
    <w:rsid w:val="0033151C"/>
    <w:rsid w:val="00331D29"/>
    <w:rsid w:val="00332956"/>
    <w:rsid w:val="0033296F"/>
    <w:rsid w:val="00333D2A"/>
    <w:rsid w:val="00336688"/>
    <w:rsid w:val="003366A8"/>
    <w:rsid w:val="00336D22"/>
    <w:rsid w:val="00336FB1"/>
    <w:rsid w:val="00340FA1"/>
    <w:rsid w:val="003413AE"/>
    <w:rsid w:val="00341469"/>
    <w:rsid w:val="00341D61"/>
    <w:rsid w:val="0034377D"/>
    <w:rsid w:val="00344620"/>
    <w:rsid w:val="00344631"/>
    <w:rsid w:val="00344DB6"/>
    <w:rsid w:val="0034525E"/>
    <w:rsid w:val="00345754"/>
    <w:rsid w:val="00346F9D"/>
    <w:rsid w:val="00347FED"/>
    <w:rsid w:val="003509D0"/>
    <w:rsid w:val="003510B6"/>
    <w:rsid w:val="00352750"/>
    <w:rsid w:val="0035507A"/>
    <w:rsid w:val="00355258"/>
    <w:rsid w:val="00356757"/>
    <w:rsid w:val="003601CD"/>
    <w:rsid w:val="003612CA"/>
    <w:rsid w:val="0036503F"/>
    <w:rsid w:val="003677B3"/>
    <w:rsid w:val="00367944"/>
    <w:rsid w:val="00367C63"/>
    <w:rsid w:val="00367CF2"/>
    <w:rsid w:val="0037030D"/>
    <w:rsid w:val="00370453"/>
    <w:rsid w:val="003704FA"/>
    <w:rsid w:val="00371E6A"/>
    <w:rsid w:val="00373559"/>
    <w:rsid w:val="003746FB"/>
    <w:rsid w:val="00374A9F"/>
    <w:rsid w:val="0037534E"/>
    <w:rsid w:val="00375C75"/>
    <w:rsid w:val="00375E42"/>
    <w:rsid w:val="0037642D"/>
    <w:rsid w:val="00376693"/>
    <w:rsid w:val="00381943"/>
    <w:rsid w:val="00381B95"/>
    <w:rsid w:val="0038306C"/>
    <w:rsid w:val="00384887"/>
    <w:rsid w:val="00385A5C"/>
    <w:rsid w:val="00385A68"/>
    <w:rsid w:val="00385B64"/>
    <w:rsid w:val="00386232"/>
    <w:rsid w:val="0038636E"/>
    <w:rsid w:val="00386FCE"/>
    <w:rsid w:val="00387578"/>
    <w:rsid w:val="003903E2"/>
    <w:rsid w:val="0039308D"/>
    <w:rsid w:val="00393782"/>
    <w:rsid w:val="003939D4"/>
    <w:rsid w:val="00393F90"/>
    <w:rsid w:val="00394BA6"/>
    <w:rsid w:val="00394F1D"/>
    <w:rsid w:val="00396005"/>
    <w:rsid w:val="003960F3"/>
    <w:rsid w:val="0039772E"/>
    <w:rsid w:val="00397F4C"/>
    <w:rsid w:val="003A13B3"/>
    <w:rsid w:val="003A16D0"/>
    <w:rsid w:val="003A2AB3"/>
    <w:rsid w:val="003A2D6D"/>
    <w:rsid w:val="003A48E5"/>
    <w:rsid w:val="003A51ED"/>
    <w:rsid w:val="003A5410"/>
    <w:rsid w:val="003A542F"/>
    <w:rsid w:val="003A6B8B"/>
    <w:rsid w:val="003A7AF1"/>
    <w:rsid w:val="003A7C6C"/>
    <w:rsid w:val="003B11AB"/>
    <w:rsid w:val="003B1574"/>
    <w:rsid w:val="003B488F"/>
    <w:rsid w:val="003B4B71"/>
    <w:rsid w:val="003B52AA"/>
    <w:rsid w:val="003B5616"/>
    <w:rsid w:val="003C07D0"/>
    <w:rsid w:val="003C0B96"/>
    <w:rsid w:val="003C1321"/>
    <w:rsid w:val="003C190B"/>
    <w:rsid w:val="003C1F41"/>
    <w:rsid w:val="003C2FF3"/>
    <w:rsid w:val="003C30A5"/>
    <w:rsid w:val="003C4AC5"/>
    <w:rsid w:val="003C70FF"/>
    <w:rsid w:val="003C7F9B"/>
    <w:rsid w:val="003D1C35"/>
    <w:rsid w:val="003D1D6A"/>
    <w:rsid w:val="003D20B9"/>
    <w:rsid w:val="003D2289"/>
    <w:rsid w:val="003D23CE"/>
    <w:rsid w:val="003D2B65"/>
    <w:rsid w:val="003D3BB7"/>
    <w:rsid w:val="003D442C"/>
    <w:rsid w:val="003D479A"/>
    <w:rsid w:val="003D5116"/>
    <w:rsid w:val="003D5344"/>
    <w:rsid w:val="003D7442"/>
    <w:rsid w:val="003D7D5A"/>
    <w:rsid w:val="003E1B5E"/>
    <w:rsid w:val="003E2D98"/>
    <w:rsid w:val="003E3897"/>
    <w:rsid w:val="003E3B2D"/>
    <w:rsid w:val="003E4602"/>
    <w:rsid w:val="003E5EE2"/>
    <w:rsid w:val="003E5F8C"/>
    <w:rsid w:val="003E633F"/>
    <w:rsid w:val="003E6745"/>
    <w:rsid w:val="003E7158"/>
    <w:rsid w:val="003E7B6D"/>
    <w:rsid w:val="003F0128"/>
    <w:rsid w:val="003F1A87"/>
    <w:rsid w:val="003F2032"/>
    <w:rsid w:val="003F4A0F"/>
    <w:rsid w:val="003F660C"/>
    <w:rsid w:val="003F7AC8"/>
    <w:rsid w:val="003F7C47"/>
    <w:rsid w:val="003F7ED7"/>
    <w:rsid w:val="004016E5"/>
    <w:rsid w:val="0040282D"/>
    <w:rsid w:val="004031C5"/>
    <w:rsid w:val="00403BCD"/>
    <w:rsid w:val="00404A81"/>
    <w:rsid w:val="00404C4E"/>
    <w:rsid w:val="00405FE5"/>
    <w:rsid w:val="0040639D"/>
    <w:rsid w:val="00406DB4"/>
    <w:rsid w:val="00406F40"/>
    <w:rsid w:val="004103A1"/>
    <w:rsid w:val="00410791"/>
    <w:rsid w:val="0041157A"/>
    <w:rsid w:val="00411C5A"/>
    <w:rsid w:val="00411D4C"/>
    <w:rsid w:val="00412A37"/>
    <w:rsid w:val="00412D8A"/>
    <w:rsid w:val="0041308F"/>
    <w:rsid w:val="004131F3"/>
    <w:rsid w:val="004132A7"/>
    <w:rsid w:val="00413680"/>
    <w:rsid w:val="00414021"/>
    <w:rsid w:val="0041423A"/>
    <w:rsid w:val="00415D6C"/>
    <w:rsid w:val="0041612C"/>
    <w:rsid w:val="00416B15"/>
    <w:rsid w:val="00417C10"/>
    <w:rsid w:val="004202EE"/>
    <w:rsid w:val="004203D9"/>
    <w:rsid w:val="00421517"/>
    <w:rsid w:val="0042242D"/>
    <w:rsid w:val="004240CA"/>
    <w:rsid w:val="004242CD"/>
    <w:rsid w:val="00425CC3"/>
    <w:rsid w:val="0042768E"/>
    <w:rsid w:val="00427B46"/>
    <w:rsid w:val="004302E3"/>
    <w:rsid w:val="00430F0C"/>
    <w:rsid w:val="00431794"/>
    <w:rsid w:val="0043194F"/>
    <w:rsid w:val="00431CA6"/>
    <w:rsid w:val="004339A1"/>
    <w:rsid w:val="00433A55"/>
    <w:rsid w:val="00433AE3"/>
    <w:rsid w:val="00435136"/>
    <w:rsid w:val="00436A6A"/>
    <w:rsid w:val="00436B0D"/>
    <w:rsid w:val="00436E87"/>
    <w:rsid w:val="00437E6B"/>
    <w:rsid w:val="00443A9F"/>
    <w:rsid w:val="004449EB"/>
    <w:rsid w:val="00445669"/>
    <w:rsid w:val="00445B57"/>
    <w:rsid w:val="00445BEB"/>
    <w:rsid w:val="00445F9A"/>
    <w:rsid w:val="0044615B"/>
    <w:rsid w:val="0044757C"/>
    <w:rsid w:val="00447B34"/>
    <w:rsid w:val="004501B7"/>
    <w:rsid w:val="00450AD8"/>
    <w:rsid w:val="00450C0A"/>
    <w:rsid w:val="00451324"/>
    <w:rsid w:val="00451D68"/>
    <w:rsid w:val="00452524"/>
    <w:rsid w:val="0045262D"/>
    <w:rsid w:val="00452788"/>
    <w:rsid w:val="004542F8"/>
    <w:rsid w:val="004547D9"/>
    <w:rsid w:val="00454F0E"/>
    <w:rsid w:val="004560BC"/>
    <w:rsid w:val="0045644E"/>
    <w:rsid w:val="004568CD"/>
    <w:rsid w:val="00456E12"/>
    <w:rsid w:val="00460676"/>
    <w:rsid w:val="004616E8"/>
    <w:rsid w:val="0046200E"/>
    <w:rsid w:val="004632D9"/>
    <w:rsid w:val="00464A10"/>
    <w:rsid w:val="00464DA5"/>
    <w:rsid w:val="0046572B"/>
    <w:rsid w:val="00465944"/>
    <w:rsid w:val="00465E0D"/>
    <w:rsid w:val="00465F8C"/>
    <w:rsid w:val="004672FD"/>
    <w:rsid w:val="00467E00"/>
    <w:rsid w:val="004714E9"/>
    <w:rsid w:val="0047162D"/>
    <w:rsid w:val="0047185B"/>
    <w:rsid w:val="00471B18"/>
    <w:rsid w:val="00471E15"/>
    <w:rsid w:val="00472B28"/>
    <w:rsid w:val="00473443"/>
    <w:rsid w:val="00473A28"/>
    <w:rsid w:val="00474E88"/>
    <w:rsid w:val="00474ED6"/>
    <w:rsid w:val="00475F8F"/>
    <w:rsid w:val="00477734"/>
    <w:rsid w:val="00480033"/>
    <w:rsid w:val="00480111"/>
    <w:rsid w:val="00480D72"/>
    <w:rsid w:val="00481761"/>
    <w:rsid w:val="00481787"/>
    <w:rsid w:val="004823A1"/>
    <w:rsid w:val="004824A6"/>
    <w:rsid w:val="00484888"/>
    <w:rsid w:val="00484B0D"/>
    <w:rsid w:val="004851DE"/>
    <w:rsid w:val="00485571"/>
    <w:rsid w:val="00485D68"/>
    <w:rsid w:val="00485DF9"/>
    <w:rsid w:val="0048645A"/>
    <w:rsid w:val="004865F3"/>
    <w:rsid w:val="004871D0"/>
    <w:rsid w:val="00490AF2"/>
    <w:rsid w:val="00491A18"/>
    <w:rsid w:val="00491AF3"/>
    <w:rsid w:val="00492C8D"/>
    <w:rsid w:val="004932B3"/>
    <w:rsid w:val="004932ED"/>
    <w:rsid w:val="00494511"/>
    <w:rsid w:val="00495974"/>
    <w:rsid w:val="004959CC"/>
    <w:rsid w:val="00495CFB"/>
    <w:rsid w:val="004968D1"/>
    <w:rsid w:val="0049697D"/>
    <w:rsid w:val="00497138"/>
    <w:rsid w:val="004A03D3"/>
    <w:rsid w:val="004A0D3C"/>
    <w:rsid w:val="004A17A7"/>
    <w:rsid w:val="004A22FF"/>
    <w:rsid w:val="004A3089"/>
    <w:rsid w:val="004A3872"/>
    <w:rsid w:val="004A484A"/>
    <w:rsid w:val="004A493B"/>
    <w:rsid w:val="004A4B68"/>
    <w:rsid w:val="004A5B04"/>
    <w:rsid w:val="004A5FB9"/>
    <w:rsid w:val="004A61A1"/>
    <w:rsid w:val="004A652B"/>
    <w:rsid w:val="004A7A41"/>
    <w:rsid w:val="004B15AB"/>
    <w:rsid w:val="004B49C2"/>
    <w:rsid w:val="004B4B66"/>
    <w:rsid w:val="004B6CAB"/>
    <w:rsid w:val="004B7A5B"/>
    <w:rsid w:val="004B7B64"/>
    <w:rsid w:val="004C2062"/>
    <w:rsid w:val="004C254B"/>
    <w:rsid w:val="004C26CD"/>
    <w:rsid w:val="004C3059"/>
    <w:rsid w:val="004C3B4B"/>
    <w:rsid w:val="004C43E9"/>
    <w:rsid w:val="004C4C1C"/>
    <w:rsid w:val="004C5F2F"/>
    <w:rsid w:val="004C64A8"/>
    <w:rsid w:val="004C7923"/>
    <w:rsid w:val="004D1786"/>
    <w:rsid w:val="004D2A3E"/>
    <w:rsid w:val="004D3859"/>
    <w:rsid w:val="004D3A65"/>
    <w:rsid w:val="004D62E5"/>
    <w:rsid w:val="004D67B5"/>
    <w:rsid w:val="004D6A00"/>
    <w:rsid w:val="004D7B89"/>
    <w:rsid w:val="004E03B4"/>
    <w:rsid w:val="004E1F1F"/>
    <w:rsid w:val="004E3138"/>
    <w:rsid w:val="004E3E79"/>
    <w:rsid w:val="004E3EC0"/>
    <w:rsid w:val="004E4227"/>
    <w:rsid w:val="004E5480"/>
    <w:rsid w:val="004E7CBE"/>
    <w:rsid w:val="004E7F41"/>
    <w:rsid w:val="004F002C"/>
    <w:rsid w:val="004F05FA"/>
    <w:rsid w:val="004F0F80"/>
    <w:rsid w:val="004F263C"/>
    <w:rsid w:val="004F44BB"/>
    <w:rsid w:val="004F4876"/>
    <w:rsid w:val="004F5CC7"/>
    <w:rsid w:val="004F5D4E"/>
    <w:rsid w:val="004F6123"/>
    <w:rsid w:val="004F685D"/>
    <w:rsid w:val="004F6861"/>
    <w:rsid w:val="004F7426"/>
    <w:rsid w:val="005001EA"/>
    <w:rsid w:val="005036F5"/>
    <w:rsid w:val="00506761"/>
    <w:rsid w:val="00506780"/>
    <w:rsid w:val="00506874"/>
    <w:rsid w:val="00507874"/>
    <w:rsid w:val="005079C1"/>
    <w:rsid w:val="00507B1D"/>
    <w:rsid w:val="00507DFF"/>
    <w:rsid w:val="00507E4D"/>
    <w:rsid w:val="00507EE5"/>
    <w:rsid w:val="00510088"/>
    <w:rsid w:val="00510345"/>
    <w:rsid w:val="00510402"/>
    <w:rsid w:val="00510E43"/>
    <w:rsid w:val="005121D7"/>
    <w:rsid w:val="00512E16"/>
    <w:rsid w:val="00513581"/>
    <w:rsid w:val="005136E7"/>
    <w:rsid w:val="005161FE"/>
    <w:rsid w:val="005162CF"/>
    <w:rsid w:val="00516BFC"/>
    <w:rsid w:val="005175A6"/>
    <w:rsid w:val="00517C19"/>
    <w:rsid w:val="0052062D"/>
    <w:rsid w:val="005208DD"/>
    <w:rsid w:val="00522D7C"/>
    <w:rsid w:val="00522E06"/>
    <w:rsid w:val="00525529"/>
    <w:rsid w:val="005263D0"/>
    <w:rsid w:val="0052745E"/>
    <w:rsid w:val="00531035"/>
    <w:rsid w:val="00531974"/>
    <w:rsid w:val="00531A0D"/>
    <w:rsid w:val="0053504A"/>
    <w:rsid w:val="00535796"/>
    <w:rsid w:val="00536C37"/>
    <w:rsid w:val="00537BB9"/>
    <w:rsid w:val="00541E9B"/>
    <w:rsid w:val="00542D49"/>
    <w:rsid w:val="00544EFC"/>
    <w:rsid w:val="00545041"/>
    <w:rsid w:val="0054694D"/>
    <w:rsid w:val="00546F18"/>
    <w:rsid w:val="005472D5"/>
    <w:rsid w:val="00547721"/>
    <w:rsid w:val="00550403"/>
    <w:rsid w:val="00550FE1"/>
    <w:rsid w:val="005512CD"/>
    <w:rsid w:val="00552756"/>
    <w:rsid w:val="005527C1"/>
    <w:rsid w:val="00552CFA"/>
    <w:rsid w:val="005531D4"/>
    <w:rsid w:val="00553E0D"/>
    <w:rsid w:val="005541E4"/>
    <w:rsid w:val="00554CEF"/>
    <w:rsid w:val="00555D95"/>
    <w:rsid w:val="00556D00"/>
    <w:rsid w:val="0055722E"/>
    <w:rsid w:val="00557593"/>
    <w:rsid w:val="00557816"/>
    <w:rsid w:val="00561427"/>
    <w:rsid w:val="005614EE"/>
    <w:rsid w:val="0056206C"/>
    <w:rsid w:val="00562852"/>
    <w:rsid w:val="00562DF6"/>
    <w:rsid w:val="005634DE"/>
    <w:rsid w:val="00564442"/>
    <w:rsid w:val="00564729"/>
    <w:rsid w:val="005653EE"/>
    <w:rsid w:val="00565A98"/>
    <w:rsid w:val="00565E76"/>
    <w:rsid w:val="0056603C"/>
    <w:rsid w:val="005660C1"/>
    <w:rsid w:val="00566821"/>
    <w:rsid w:val="0056695A"/>
    <w:rsid w:val="00566F3B"/>
    <w:rsid w:val="00566FAA"/>
    <w:rsid w:val="00567193"/>
    <w:rsid w:val="005702BA"/>
    <w:rsid w:val="00570770"/>
    <w:rsid w:val="0057104E"/>
    <w:rsid w:val="00571926"/>
    <w:rsid w:val="00571B15"/>
    <w:rsid w:val="00571F65"/>
    <w:rsid w:val="0057241C"/>
    <w:rsid w:val="00572CEC"/>
    <w:rsid w:val="00572CF8"/>
    <w:rsid w:val="00572E10"/>
    <w:rsid w:val="00573134"/>
    <w:rsid w:val="005736CE"/>
    <w:rsid w:val="00575016"/>
    <w:rsid w:val="00575116"/>
    <w:rsid w:val="005774A6"/>
    <w:rsid w:val="00577E95"/>
    <w:rsid w:val="0058154D"/>
    <w:rsid w:val="005819FF"/>
    <w:rsid w:val="00581BCE"/>
    <w:rsid w:val="005822ED"/>
    <w:rsid w:val="0058324B"/>
    <w:rsid w:val="00584084"/>
    <w:rsid w:val="005846B7"/>
    <w:rsid w:val="005853BE"/>
    <w:rsid w:val="00585BC9"/>
    <w:rsid w:val="00585C43"/>
    <w:rsid w:val="005860E7"/>
    <w:rsid w:val="00587054"/>
    <w:rsid w:val="005909A7"/>
    <w:rsid w:val="00590F50"/>
    <w:rsid w:val="005918D3"/>
    <w:rsid w:val="00591C64"/>
    <w:rsid w:val="005927DF"/>
    <w:rsid w:val="005929E1"/>
    <w:rsid w:val="00593F73"/>
    <w:rsid w:val="005943B2"/>
    <w:rsid w:val="00594C12"/>
    <w:rsid w:val="00594EFF"/>
    <w:rsid w:val="00594FF6"/>
    <w:rsid w:val="00595012"/>
    <w:rsid w:val="005953D9"/>
    <w:rsid w:val="00596798"/>
    <w:rsid w:val="00597177"/>
    <w:rsid w:val="00597467"/>
    <w:rsid w:val="005A04F5"/>
    <w:rsid w:val="005A09E0"/>
    <w:rsid w:val="005A1564"/>
    <w:rsid w:val="005A1C4F"/>
    <w:rsid w:val="005A2339"/>
    <w:rsid w:val="005A2CE7"/>
    <w:rsid w:val="005A3FCB"/>
    <w:rsid w:val="005A4485"/>
    <w:rsid w:val="005A48CA"/>
    <w:rsid w:val="005A53FA"/>
    <w:rsid w:val="005A63FF"/>
    <w:rsid w:val="005A6EC6"/>
    <w:rsid w:val="005A73AE"/>
    <w:rsid w:val="005A7C16"/>
    <w:rsid w:val="005B0B24"/>
    <w:rsid w:val="005B1C01"/>
    <w:rsid w:val="005B213B"/>
    <w:rsid w:val="005B2990"/>
    <w:rsid w:val="005B383E"/>
    <w:rsid w:val="005B3AC9"/>
    <w:rsid w:val="005B477E"/>
    <w:rsid w:val="005B4ECD"/>
    <w:rsid w:val="005B53EE"/>
    <w:rsid w:val="005B5ABB"/>
    <w:rsid w:val="005B5D24"/>
    <w:rsid w:val="005B5D69"/>
    <w:rsid w:val="005B63DE"/>
    <w:rsid w:val="005C0B08"/>
    <w:rsid w:val="005C17F4"/>
    <w:rsid w:val="005C2399"/>
    <w:rsid w:val="005C3728"/>
    <w:rsid w:val="005C3DC3"/>
    <w:rsid w:val="005C40A6"/>
    <w:rsid w:val="005C4265"/>
    <w:rsid w:val="005C4CE7"/>
    <w:rsid w:val="005C598B"/>
    <w:rsid w:val="005C664F"/>
    <w:rsid w:val="005C6D7B"/>
    <w:rsid w:val="005C761C"/>
    <w:rsid w:val="005D1263"/>
    <w:rsid w:val="005D19AB"/>
    <w:rsid w:val="005D27D6"/>
    <w:rsid w:val="005D360C"/>
    <w:rsid w:val="005D39BF"/>
    <w:rsid w:val="005D4648"/>
    <w:rsid w:val="005D7FAC"/>
    <w:rsid w:val="005E03CA"/>
    <w:rsid w:val="005E0A4E"/>
    <w:rsid w:val="005E4403"/>
    <w:rsid w:val="005E4E15"/>
    <w:rsid w:val="005E4E6C"/>
    <w:rsid w:val="005E6D35"/>
    <w:rsid w:val="005E6D42"/>
    <w:rsid w:val="005E7931"/>
    <w:rsid w:val="005F0777"/>
    <w:rsid w:val="005F12CE"/>
    <w:rsid w:val="005F1317"/>
    <w:rsid w:val="005F290F"/>
    <w:rsid w:val="005F2F5B"/>
    <w:rsid w:val="005F306E"/>
    <w:rsid w:val="005F3ECC"/>
    <w:rsid w:val="005F697C"/>
    <w:rsid w:val="005F6F84"/>
    <w:rsid w:val="005F79B7"/>
    <w:rsid w:val="006002F9"/>
    <w:rsid w:val="006016FD"/>
    <w:rsid w:val="00601971"/>
    <w:rsid w:val="00601A00"/>
    <w:rsid w:val="00601E8B"/>
    <w:rsid w:val="00603441"/>
    <w:rsid w:val="00603686"/>
    <w:rsid w:val="00603865"/>
    <w:rsid w:val="00603A8A"/>
    <w:rsid w:val="006044A9"/>
    <w:rsid w:val="00604650"/>
    <w:rsid w:val="006049EE"/>
    <w:rsid w:val="00605574"/>
    <w:rsid w:val="0060596E"/>
    <w:rsid w:val="00606383"/>
    <w:rsid w:val="00606E0D"/>
    <w:rsid w:val="006075D2"/>
    <w:rsid w:val="00610B06"/>
    <w:rsid w:val="00611A6D"/>
    <w:rsid w:val="006122BC"/>
    <w:rsid w:val="00612A62"/>
    <w:rsid w:val="00613A4B"/>
    <w:rsid w:val="0061536C"/>
    <w:rsid w:val="00616035"/>
    <w:rsid w:val="00616334"/>
    <w:rsid w:val="00620C5E"/>
    <w:rsid w:val="00621193"/>
    <w:rsid w:val="00622180"/>
    <w:rsid w:val="006225E0"/>
    <w:rsid w:val="0062333E"/>
    <w:rsid w:val="00623E91"/>
    <w:rsid w:val="00624A53"/>
    <w:rsid w:val="006266AA"/>
    <w:rsid w:val="00626F38"/>
    <w:rsid w:val="00627003"/>
    <w:rsid w:val="00627150"/>
    <w:rsid w:val="00627176"/>
    <w:rsid w:val="00627453"/>
    <w:rsid w:val="0062777E"/>
    <w:rsid w:val="00627F4B"/>
    <w:rsid w:val="00630A15"/>
    <w:rsid w:val="00633078"/>
    <w:rsid w:val="006334FD"/>
    <w:rsid w:val="00633943"/>
    <w:rsid w:val="00633CBE"/>
    <w:rsid w:val="00633DC3"/>
    <w:rsid w:val="00634C46"/>
    <w:rsid w:val="00634CF4"/>
    <w:rsid w:val="00635C95"/>
    <w:rsid w:val="00636362"/>
    <w:rsid w:val="00640BC7"/>
    <w:rsid w:val="00641304"/>
    <w:rsid w:val="00641776"/>
    <w:rsid w:val="006423EB"/>
    <w:rsid w:val="00643CFA"/>
    <w:rsid w:val="006445E6"/>
    <w:rsid w:val="00645B21"/>
    <w:rsid w:val="00646654"/>
    <w:rsid w:val="00646788"/>
    <w:rsid w:val="006501D5"/>
    <w:rsid w:val="00650B7C"/>
    <w:rsid w:val="00652B04"/>
    <w:rsid w:val="00654227"/>
    <w:rsid w:val="00654718"/>
    <w:rsid w:val="006549F0"/>
    <w:rsid w:val="006562E3"/>
    <w:rsid w:val="00656475"/>
    <w:rsid w:val="00657188"/>
    <w:rsid w:val="00661738"/>
    <w:rsid w:val="0066272F"/>
    <w:rsid w:val="00662C75"/>
    <w:rsid w:val="00663CB5"/>
    <w:rsid w:val="006642F0"/>
    <w:rsid w:val="00664746"/>
    <w:rsid w:val="00665176"/>
    <w:rsid w:val="0066521F"/>
    <w:rsid w:val="00665B26"/>
    <w:rsid w:val="0066615B"/>
    <w:rsid w:val="00666869"/>
    <w:rsid w:val="00666CF9"/>
    <w:rsid w:val="00673DAA"/>
    <w:rsid w:val="00673FD5"/>
    <w:rsid w:val="00674918"/>
    <w:rsid w:val="00674F5B"/>
    <w:rsid w:val="006770C8"/>
    <w:rsid w:val="0067712A"/>
    <w:rsid w:val="0068061C"/>
    <w:rsid w:val="00680E38"/>
    <w:rsid w:val="00680F27"/>
    <w:rsid w:val="00681157"/>
    <w:rsid w:val="00682D03"/>
    <w:rsid w:val="00682DC3"/>
    <w:rsid w:val="00682FAE"/>
    <w:rsid w:val="0068402D"/>
    <w:rsid w:val="00684951"/>
    <w:rsid w:val="00684D52"/>
    <w:rsid w:val="00685355"/>
    <w:rsid w:val="006854AD"/>
    <w:rsid w:val="006867A0"/>
    <w:rsid w:val="00686E24"/>
    <w:rsid w:val="00687C0C"/>
    <w:rsid w:val="00687E5A"/>
    <w:rsid w:val="0069035E"/>
    <w:rsid w:val="00690781"/>
    <w:rsid w:val="00690ACE"/>
    <w:rsid w:val="00690E55"/>
    <w:rsid w:val="006919E2"/>
    <w:rsid w:val="00691B62"/>
    <w:rsid w:val="00693EE3"/>
    <w:rsid w:val="00694EB3"/>
    <w:rsid w:val="00696041"/>
    <w:rsid w:val="006961C9"/>
    <w:rsid w:val="00696EB2"/>
    <w:rsid w:val="00697E63"/>
    <w:rsid w:val="006A0122"/>
    <w:rsid w:val="006A1388"/>
    <w:rsid w:val="006A462E"/>
    <w:rsid w:val="006A5297"/>
    <w:rsid w:val="006A5B28"/>
    <w:rsid w:val="006A5EAE"/>
    <w:rsid w:val="006B01D9"/>
    <w:rsid w:val="006B08C8"/>
    <w:rsid w:val="006B1B31"/>
    <w:rsid w:val="006B1E2D"/>
    <w:rsid w:val="006B3A05"/>
    <w:rsid w:val="006B4B97"/>
    <w:rsid w:val="006B4C87"/>
    <w:rsid w:val="006B4D2B"/>
    <w:rsid w:val="006B5603"/>
    <w:rsid w:val="006B582D"/>
    <w:rsid w:val="006B6897"/>
    <w:rsid w:val="006B6A8B"/>
    <w:rsid w:val="006B7A9B"/>
    <w:rsid w:val="006C157C"/>
    <w:rsid w:val="006C24EC"/>
    <w:rsid w:val="006C264E"/>
    <w:rsid w:val="006C3165"/>
    <w:rsid w:val="006C33DC"/>
    <w:rsid w:val="006C3CAA"/>
    <w:rsid w:val="006C4C8A"/>
    <w:rsid w:val="006C6A62"/>
    <w:rsid w:val="006D1644"/>
    <w:rsid w:val="006D1BE5"/>
    <w:rsid w:val="006D285F"/>
    <w:rsid w:val="006D2CAA"/>
    <w:rsid w:val="006D34E5"/>
    <w:rsid w:val="006D3581"/>
    <w:rsid w:val="006D38CB"/>
    <w:rsid w:val="006D3E8E"/>
    <w:rsid w:val="006D60BC"/>
    <w:rsid w:val="006D7894"/>
    <w:rsid w:val="006D78D7"/>
    <w:rsid w:val="006E0F8C"/>
    <w:rsid w:val="006E131D"/>
    <w:rsid w:val="006E4657"/>
    <w:rsid w:val="006E584B"/>
    <w:rsid w:val="006E5EA3"/>
    <w:rsid w:val="006F027B"/>
    <w:rsid w:val="006F0E39"/>
    <w:rsid w:val="006F1CB4"/>
    <w:rsid w:val="006F22FE"/>
    <w:rsid w:val="006F4809"/>
    <w:rsid w:val="006F487F"/>
    <w:rsid w:val="006F4A9D"/>
    <w:rsid w:val="006F56CC"/>
    <w:rsid w:val="006F5E75"/>
    <w:rsid w:val="006F7BAB"/>
    <w:rsid w:val="007018E3"/>
    <w:rsid w:val="00701D95"/>
    <w:rsid w:val="00702DF9"/>
    <w:rsid w:val="00703643"/>
    <w:rsid w:val="007043F6"/>
    <w:rsid w:val="0070467A"/>
    <w:rsid w:val="00705533"/>
    <w:rsid w:val="00705885"/>
    <w:rsid w:val="00705C5D"/>
    <w:rsid w:val="00706543"/>
    <w:rsid w:val="0070701D"/>
    <w:rsid w:val="007073DD"/>
    <w:rsid w:val="00707B72"/>
    <w:rsid w:val="00710668"/>
    <w:rsid w:val="007108AC"/>
    <w:rsid w:val="00710AF0"/>
    <w:rsid w:val="00710EC4"/>
    <w:rsid w:val="0071135C"/>
    <w:rsid w:val="00711577"/>
    <w:rsid w:val="007117CE"/>
    <w:rsid w:val="0071228C"/>
    <w:rsid w:val="007124D7"/>
    <w:rsid w:val="007137E4"/>
    <w:rsid w:val="00713B65"/>
    <w:rsid w:val="00713DC5"/>
    <w:rsid w:val="00715439"/>
    <w:rsid w:val="007161B9"/>
    <w:rsid w:val="007169E2"/>
    <w:rsid w:val="0071709D"/>
    <w:rsid w:val="007209EE"/>
    <w:rsid w:val="00720C70"/>
    <w:rsid w:val="00720E47"/>
    <w:rsid w:val="0072149B"/>
    <w:rsid w:val="00722E5D"/>
    <w:rsid w:val="00722FB5"/>
    <w:rsid w:val="007230EF"/>
    <w:rsid w:val="00724566"/>
    <w:rsid w:val="00724735"/>
    <w:rsid w:val="00725938"/>
    <w:rsid w:val="007259FC"/>
    <w:rsid w:val="00726B4D"/>
    <w:rsid w:val="007306B2"/>
    <w:rsid w:val="00730B82"/>
    <w:rsid w:val="00730DC6"/>
    <w:rsid w:val="00730FA4"/>
    <w:rsid w:val="00731436"/>
    <w:rsid w:val="007320EC"/>
    <w:rsid w:val="00732404"/>
    <w:rsid w:val="00733EB3"/>
    <w:rsid w:val="00734810"/>
    <w:rsid w:val="0073759F"/>
    <w:rsid w:val="00740C82"/>
    <w:rsid w:val="00741D84"/>
    <w:rsid w:val="00742806"/>
    <w:rsid w:val="00742FFE"/>
    <w:rsid w:val="00743747"/>
    <w:rsid w:val="0074389B"/>
    <w:rsid w:val="00743E5B"/>
    <w:rsid w:val="007442E0"/>
    <w:rsid w:val="00744659"/>
    <w:rsid w:val="00744747"/>
    <w:rsid w:val="00744B9D"/>
    <w:rsid w:val="0074523A"/>
    <w:rsid w:val="007459C9"/>
    <w:rsid w:val="00745DCE"/>
    <w:rsid w:val="00746C7F"/>
    <w:rsid w:val="0074724A"/>
    <w:rsid w:val="00747EA5"/>
    <w:rsid w:val="007500F1"/>
    <w:rsid w:val="00750C0C"/>
    <w:rsid w:val="007529BA"/>
    <w:rsid w:val="0075384F"/>
    <w:rsid w:val="0075474B"/>
    <w:rsid w:val="00754F92"/>
    <w:rsid w:val="00755814"/>
    <w:rsid w:val="007561B7"/>
    <w:rsid w:val="00756374"/>
    <w:rsid w:val="00756A42"/>
    <w:rsid w:val="00757A7B"/>
    <w:rsid w:val="00761F46"/>
    <w:rsid w:val="0076227E"/>
    <w:rsid w:val="0076446A"/>
    <w:rsid w:val="007662D5"/>
    <w:rsid w:val="0076656B"/>
    <w:rsid w:val="00766D6E"/>
    <w:rsid w:val="00766D8E"/>
    <w:rsid w:val="00767466"/>
    <w:rsid w:val="0076756E"/>
    <w:rsid w:val="0077096D"/>
    <w:rsid w:val="00770AAC"/>
    <w:rsid w:val="00771424"/>
    <w:rsid w:val="00772C7E"/>
    <w:rsid w:val="007735F8"/>
    <w:rsid w:val="00773C9B"/>
    <w:rsid w:val="00773F7D"/>
    <w:rsid w:val="00775085"/>
    <w:rsid w:val="007759D8"/>
    <w:rsid w:val="00776443"/>
    <w:rsid w:val="00777430"/>
    <w:rsid w:val="00777503"/>
    <w:rsid w:val="00780A01"/>
    <w:rsid w:val="00780D4F"/>
    <w:rsid w:val="0078189E"/>
    <w:rsid w:val="00782914"/>
    <w:rsid w:val="007846B4"/>
    <w:rsid w:val="00784D7C"/>
    <w:rsid w:val="0078724D"/>
    <w:rsid w:val="007879C0"/>
    <w:rsid w:val="00787B43"/>
    <w:rsid w:val="00790174"/>
    <w:rsid w:val="00792585"/>
    <w:rsid w:val="00793F89"/>
    <w:rsid w:val="00793FB5"/>
    <w:rsid w:val="007963AD"/>
    <w:rsid w:val="007974FF"/>
    <w:rsid w:val="00797A65"/>
    <w:rsid w:val="00797A96"/>
    <w:rsid w:val="00797E3D"/>
    <w:rsid w:val="007A005C"/>
    <w:rsid w:val="007A0B08"/>
    <w:rsid w:val="007A0B42"/>
    <w:rsid w:val="007A0E2D"/>
    <w:rsid w:val="007A1EC8"/>
    <w:rsid w:val="007A4023"/>
    <w:rsid w:val="007A40AA"/>
    <w:rsid w:val="007A5EF8"/>
    <w:rsid w:val="007A5F53"/>
    <w:rsid w:val="007A5F87"/>
    <w:rsid w:val="007A6A9C"/>
    <w:rsid w:val="007B0A4A"/>
    <w:rsid w:val="007B0A7C"/>
    <w:rsid w:val="007B0F28"/>
    <w:rsid w:val="007B3414"/>
    <w:rsid w:val="007B45B0"/>
    <w:rsid w:val="007B65FB"/>
    <w:rsid w:val="007C100D"/>
    <w:rsid w:val="007C19FF"/>
    <w:rsid w:val="007C1BCA"/>
    <w:rsid w:val="007C1EA1"/>
    <w:rsid w:val="007C225B"/>
    <w:rsid w:val="007C520E"/>
    <w:rsid w:val="007C55ED"/>
    <w:rsid w:val="007C728F"/>
    <w:rsid w:val="007D0D82"/>
    <w:rsid w:val="007D2D56"/>
    <w:rsid w:val="007D35A8"/>
    <w:rsid w:val="007D3F1A"/>
    <w:rsid w:val="007D3F5D"/>
    <w:rsid w:val="007D4738"/>
    <w:rsid w:val="007D575F"/>
    <w:rsid w:val="007D6926"/>
    <w:rsid w:val="007D6E50"/>
    <w:rsid w:val="007D7CDA"/>
    <w:rsid w:val="007E267D"/>
    <w:rsid w:val="007E278A"/>
    <w:rsid w:val="007E2838"/>
    <w:rsid w:val="007E3838"/>
    <w:rsid w:val="007E423F"/>
    <w:rsid w:val="007E452E"/>
    <w:rsid w:val="007E461D"/>
    <w:rsid w:val="007E4AF0"/>
    <w:rsid w:val="007E574F"/>
    <w:rsid w:val="007E606B"/>
    <w:rsid w:val="007E631F"/>
    <w:rsid w:val="007E69AF"/>
    <w:rsid w:val="007E7136"/>
    <w:rsid w:val="007F161B"/>
    <w:rsid w:val="007F2246"/>
    <w:rsid w:val="007F22E7"/>
    <w:rsid w:val="007F2EA9"/>
    <w:rsid w:val="007F429A"/>
    <w:rsid w:val="007F4F01"/>
    <w:rsid w:val="007F5C50"/>
    <w:rsid w:val="007F6574"/>
    <w:rsid w:val="008008CA"/>
    <w:rsid w:val="008009C9"/>
    <w:rsid w:val="00801E80"/>
    <w:rsid w:val="008025AF"/>
    <w:rsid w:val="0080347E"/>
    <w:rsid w:val="008046C7"/>
    <w:rsid w:val="0080539A"/>
    <w:rsid w:val="0080576B"/>
    <w:rsid w:val="0080649F"/>
    <w:rsid w:val="008078A2"/>
    <w:rsid w:val="00812991"/>
    <w:rsid w:val="0081312F"/>
    <w:rsid w:val="008134D7"/>
    <w:rsid w:val="00813666"/>
    <w:rsid w:val="008146F5"/>
    <w:rsid w:val="0081477A"/>
    <w:rsid w:val="0081593E"/>
    <w:rsid w:val="00816801"/>
    <w:rsid w:val="00816B4C"/>
    <w:rsid w:val="0081747D"/>
    <w:rsid w:val="008201B0"/>
    <w:rsid w:val="0082044B"/>
    <w:rsid w:val="008208C2"/>
    <w:rsid w:val="00820E20"/>
    <w:rsid w:val="00820FFA"/>
    <w:rsid w:val="008213F7"/>
    <w:rsid w:val="00822739"/>
    <w:rsid w:val="00823075"/>
    <w:rsid w:val="008236C1"/>
    <w:rsid w:val="008242D0"/>
    <w:rsid w:val="0082469B"/>
    <w:rsid w:val="00824870"/>
    <w:rsid w:val="00824DC4"/>
    <w:rsid w:val="00824E40"/>
    <w:rsid w:val="00824FEF"/>
    <w:rsid w:val="008253EF"/>
    <w:rsid w:val="008262F0"/>
    <w:rsid w:val="008270FA"/>
    <w:rsid w:val="008275D3"/>
    <w:rsid w:val="008306F8"/>
    <w:rsid w:val="00831B48"/>
    <w:rsid w:val="008331E0"/>
    <w:rsid w:val="008337F4"/>
    <w:rsid w:val="008339F1"/>
    <w:rsid w:val="00834F84"/>
    <w:rsid w:val="00836181"/>
    <w:rsid w:val="0083659E"/>
    <w:rsid w:val="008368BF"/>
    <w:rsid w:val="0083690E"/>
    <w:rsid w:val="00837363"/>
    <w:rsid w:val="00840620"/>
    <w:rsid w:val="00840651"/>
    <w:rsid w:val="0084299C"/>
    <w:rsid w:val="00843A58"/>
    <w:rsid w:val="00843C72"/>
    <w:rsid w:val="00843CFA"/>
    <w:rsid w:val="00843DCE"/>
    <w:rsid w:val="00844C4A"/>
    <w:rsid w:val="00844C77"/>
    <w:rsid w:val="008452F0"/>
    <w:rsid w:val="0084539F"/>
    <w:rsid w:val="00845737"/>
    <w:rsid w:val="0084677B"/>
    <w:rsid w:val="0084741D"/>
    <w:rsid w:val="00847686"/>
    <w:rsid w:val="00847CB3"/>
    <w:rsid w:val="00851B55"/>
    <w:rsid w:val="008530EC"/>
    <w:rsid w:val="00853731"/>
    <w:rsid w:val="00853BE2"/>
    <w:rsid w:val="0085458D"/>
    <w:rsid w:val="008545E0"/>
    <w:rsid w:val="00854EB9"/>
    <w:rsid w:val="00854F13"/>
    <w:rsid w:val="008552F2"/>
    <w:rsid w:val="00860011"/>
    <w:rsid w:val="00860B76"/>
    <w:rsid w:val="00861308"/>
    <w:rsid w:val="008619CB"/>
    <w:rsid w:val="008622E5"/>
    <w:rsid w:val="00862671"/>
    <w:rsid w:val="00862BA6"/>
    <w:rsid w:val="008633DA"/>
    <w:rsid w:val="008639AD"/>
    <w:rsid w:val="0086407F"/>
    <w:rsid w:val="008642B0"/>
    <w:rsid w:val="00864734"/>
    <w:rsid w:val="00865185"/>
    <w:rsid w:val="0086542E"/>
    <w:rsid w:val="00865A18"/>
    <w:rsid w:val="00866806"/>
    <w:rsid w:val="00866960"/>
    <w:rsid w:val="00866D1C"/>
    <w:rsid w:val="008679BD"/>
    <w:rsid w:val="00871BC8"/>
    <w:rsid w:val="00871D34"/>
    <w:rsid w:val="00872288"/>
    <w:rsid w:val="008743A9"/>
    <w:rsid w:val="008745D4"/>
    <w:rsid w:val="00874705"/>
    <w:rsid w:val="0087610F"/>
    <w:rsid w:val="00876BE6"/>
    <w:rsid w:val="00877BEA"/>
    <w:rsid w:val="00877DFF"/>
    <w:rsid w:val="00877F33"/>
    <w:rsid w:val="008804CC"/>
    <w:rsid w:val="00881648"/>
    <w:rsid w:val="008821EE"/>
    <w:rsid w:val="00882228"/>
    <w:rsid w:val="008828BE"/>
    <w:rsid w:val="00882B23"/>
    <w:rsid w:val="00882D6B"/>
    <w:rsid w:val="00883923"/>
    <w:rsid w:val="00884022"/>
    <w:rsid w:val="0088432F"/>
    <w:rsid w:val="0088442E"/>
    <w:rsid w:val="00884464"/>
    <w:rsid w:val="00886570"/>
    <w:rsid w:val="00886A69"/>
    <w:rsid w:val="008878B8"/>
    <w:rsid w:val="00887BA7"/>
    <w:rsid w:val="00890091"/>
    <w:rsid w:val="00890D40"/>
    <w:rsid w:val="008916F0"/>
    <w:rsid w:val="00891938"/>
    <w:rsid w:val="008927A2"/>
    <w:rsid w:val="00892873"/>
    <w:rsid w:val="00893B4A"/>
    <w:rsid w:val="00893B79"/>
    <w:rsid w:val="008957FB"/>
    <w:rsid w:val="0089788C"/>
    <w:rsid w:val="00897C06"/>
    <w:rsid w:val="008A012A"/>
    <w:rsid w:val="008A014E"/>
    <w:rsid w:val="008A1544"/>
    <w:rsid w:val="008A15DF"/>
    <w:rsid w:val="008A2749"/>
    <w:rsid w:val="008A2775"/>
    <w:rsid w:val="008A2909"/>
    <w:rsid w:val="008A2984"/>
    <w:rsid w:val="008A3F97"/>
    <w:rsid w:val="008A4D21"/>
    <w:rsid w:val="008A5548"/>
    <w:rsid w:val="008A6674"/>
    <w:rsid w:val="008A675B"/>
    <w:rsid w:val="008A6DD5"/>
    <w:rsid w:val="008A754A"/>
    <w:rsid w:val="008A75D0"/>
    <w:rsid w:val="008B03D5"/>
    <w:rsid w:val="008B0839"/>
    <w:rsid w:val="008B0E4D"/>
    <w:rsid w:val="008B267D"/>
    <w:rsid w:val="008B297A"/>
    <w:rsid w:val="008B3021"/>
    <w:rsid w:val="008B41D8"/>
    <w:rsid w:val="008B633D"/>
    <w:rsid w:val="008B652C"/>
    <w:rsid w:val="008B7602"/>
    <w:rsid w:val="008C0334"/>
    <w:rsid w:val="008C243F"/>
    <w:rsid w:val="008C29BD"/>
    <w:rsid w:val="008C2A60"/>
    <w:rsid w:val="008C53D1"/>
    <w:rsid w:val="008C5DCC"/>
    <w:rsid w:val="008C6884"/>
    <w:rsid w:val="008C69B5"/>
    <w:rsid w:val="008D063F"/>
    <w:rsid w:val="008D0B04"/>
    <w:rsid w:val="008D1F37"/>
    <w:rsid w:val="008D30A9"/>
    <w:rsid w:val="008D450E"/>
    <w:rsid w:val="008D5172"/>
    <w:rsid w:val="008D5418"/>
    <w:rsid w:val="008D668B"/>
    <w:rsid w:val="008D6803"/>
    <w:rsid w:val="008D716D"/>
    <w:rsid w:val="008E034D"/>
    <w:rsid w:val="008E1109"/>
    <w:rsid w:val="008E175B"/>
    <w:rsid w:val="008E1AFA"/>
    <w:rsid w:val="008E2274"/>
    <w:rsid w:val="008E3C98"/>
    <w:rsid w:val="008E4F95"/>
    <w:rsid w:val="008E5042"/>
    <w:rsid w:val="008E5896"/>
    <w:rsid w:val="008E5D7D"/>
    <w:rsid w:val="008E6440"/>
    <w:rsid w:val="008E6DF6"/>
    <w:rsid w:val="008F0D3F"/>
    <w:rsid w:val="008F12C1"/>
    <w:rsid w:val="008F1880"/>
    <w:rsid w:val="008F1CAB"/>
    <w:rsid w:val="008F222A"/>
    <w:rsid w:val="008F2900"/>
    <w:rsid w:val="008F2F85"/>
    <w:rsid w:val="008F52B1"/>
    <w:rsid w:val="008F61ED"/>
    <w:rsid w:val="008F62E2"/>
    <w:rsid w:val="008F6850"/>
    <w:rsid w:val="008F69A1"/>
    <w:rsid w:val="008F7C23"/>
    <w:rsid w:val="00901CFB"/>
    <w:rsid w:val="00902E69"/>
    <w:rsid w:val="00902ECA"/>
    <w:rsid w:val="00902F4E"/>
    <w:rsid w:val="009030A4"/>
    <w:rsid w:val="00905F08"/>
    <w:rsid w:val="00906336"/>
    <w:rsid w:val="009067A4"/>
    <w:rsid w:val="00906939"/>
    <w:rsid w:val="009070C9"/>
    <w:rsid w:val="009071AE"/>
    <w:rsid w:val="00907D96"/>
    <w:rsid w:val="00907D9D"/>
    <w:rsid w:val="0091061B"/>
    <w:rsid w:val="00911036"/>
    <w:rsid w:val="00913463"/>
    <w:rsid w:val="009153F0"/>
    <w:rsid w:val="00915C5D"/>
    <w:rsid w:val="00915E89"/>
    <w:rsid w:val="00916CD6"/>
    <w:rsid w:val="00917CB1"/>
    <w:rsid w:val="00920E97"/>
    <w:rsid w:val="0092111D"/>
    <w:rsid w:val="00921C33"/>
    <w:rsid w:val="00922EE7"/>
    <w:rsid w:val="00923804"/>
    <w:rsid w:val="00924298"/>
    <w:rsid w:val="00925DA9"/>
    <w:rsid w:val="00925E6C"/>
    <w:rsid w:val="00925E76"/>
    <w:rsid w:val="00926206"/>
    <w:rsid w:val="009268DA"/>
    <w:rsid w:val="00927DA5"/>
    <w:rsid w:val="00930095"/>
    <w:rsid w:val="00930FD7"/>
    <w:rsid w:val="009322E4"/>
    <w:rsid w:val="00934267"/>
    <w:rsid w:val="00934850"/>
    <w:rsid w:val="009349FE"/>
    <w:rsid w:val="00936411"/>
    <w:rsid w:val="009367BC"/>
    <w:rsid w:val="00936A79"/>
    <w:rsid w:val="0094086E"/>
    <w:rsid w:val="00940B78"/>
    <w:rsid w:val="00941A24"/>
    <w:rsid w:val="00941C08"/>
    <w:rsid w:val="0094286D"/>
    <w:rsid w:val="009430A7"/>
    <w:rsid w:val="00943382"/>
    <w:rsid w:val="00943F89"/>
    <w:rsid w:val="0094502B"/>
    <w:rsid w:val="0094591D"/>
    <w:rsid w:val="0094611C"/>
    <w:rsid w:val="00946241"/>
    <w:rsid w:val="0094686F"/>
    <w:rsid w:val="00946BB5"/>
    <w:rsid w:val="00946C55"/>
    <w:rsid w:val="00947C27"/>
    <w:rsid w:val="00950947"/>
    <w:rsid w:val="00950AF3"/>
    <w:rsid w:val="00950DE0"/>
    <w:rsid w:val="00951A2F"/>
    <w:rsid w:val="00951F27"/>
    <w:rsid w:val="009521EA"/>
    <w:rsid w:val="009529D5"/>
    <w:rsid w:val="00952A7E"/>
    <w:rsid w:val="00952C96"/>
    <w:rsid w:val="00952EBC"/>
    <w:rsid w:val="009538EF"/>
    <w:rsid w:val="00953D7F"/>
    <w:rsid w:val="009551AC"/>
    <w:rsid w:val="0095534B"/>
    <w:rsid w:val="00955737"/>
    <w:rsid w:val="00955DA9"/>
    <w:rsid w:val="00956538"/>
    <w:rsid w:val="00956ED7"/>
    <w:rsid w:val="00960B02"/>
    <w:rsid w:val="00962D3B"/>
    <w:rsid w:val="00962FC0"/>
    <w:rsid w:val="00963B43"/>
    <w:rsid w:val="00964C0F"/>
    <w:rsid w:val="00967794"/>
    <w:rsid w:val="00967E37"/>
    <w:rsid w:val="0097298E"/>
    <w:rsid w:val="009729D8"/>
    <w:rsid w:val="00973715"/>
    <w:rsid w:val="00973F3D"/>
    <w:rsid w:val="00974856"/>
    <w:rsid w:val="00974F4E"/>
    <w:rsid w:val="009757D7"/>
    <w:rsid w:val="00975843"/>
    <w:rsid w:val="0097679D"/>
    <w:rsid w:val="009776E3"/>
    <w:rsid w:val="00977B3D"/>
    <w:rsid w:val="00977FB7"/>
    <w:rsid w:val="00980BE2"/>
    <w:rsid w:val="009810E5"/>
    <w:rsid w:val="00981592"/>
    <w:rsid w:val="00981F5C"/>
    <w:rsid w:val="0098205F"/>
    <w:rsid w:val="00982175"/>
    <w:rsid w:val="009831E2"/>
    <w:rsid w:val="0098520D"/>
    <w:rsid w:val="00985FC9"/>
    <w:rsid w:val="009862AA"/>
    <w:rsid w:val="00986A7C"/>
    <w:rsid w:val="00987D30"/>
    <w:rsid w:val="00991F78"/>
    <w:rsid w:val="0099231D"/>
    <w:rsid w:val="00992896"/>
    <w:rsid w:val="0099333E"/>
    <w:rsid w:val="00993DB0"/>
    <w:rsid w:val="00995ED2"/>
    <w:rsid w:val="00996335"/>
    <w:rsid w:val="0099674B"/>
    <w:rsid w:val="00997866"/>
    <w:rsid w:val="00997FA0"/>
    <w:rsid w:val="009A066F"/>
    <w:rsid w:val="009A19C1"/>
    <w:rsid w:val="009A1F48"/>
    <w:rsid w:val="009A42D2"/>
    <w:rsid w:val="009B041B"/>
    <w:rsid w:val="009B176C"/>
    <w:rsid w:val="009B17A2"/>
    <w:rsid w:val="009B18F3"/>
    <w:rsid w:val="009B231A"/>
    <w:rsid w:val="009B2510"/>
    <w:rsid w:val="009B2F1F"/>
    <w:rsid w:val="009B3693"/>
    <w:rsid w:val="009B3BC8"/>
    <w:rsid w:val="009B46E0"/>
    <w:rsid w:val="009B5BB6"/>
    <w:rsid w:val="009B6707"/>
    <w:rsid w:val="009B6F08"/>
    <w:rsid w:val="009B7200"/>
    <w:rsid w:val="009C026E"/>
    <w:rsid w:val="009C1FBB"/>
    <w:rsid w:val="009C20AA"/>
    <w:rsid w:val="009C2224"/>
    <w:rsid w:val="009C3741"/>
    <w:rsid w:val="009C3E04"/>
    <w:rsid w:val="009C3E2E"/>
    <w:rsid w:val="009C3F25"/>
    <w:rsid w:val="009C3F80"/>
    <w:rsid w:val="009C4078"/>
    <w:rsid w:val="009C4DD3"/>
    <w:rsid w:val="009C4E4B"/>
    <w:rsid w:val="009C6AC4"/>
    <w:rsid w:val="009C7662"/>
    <w:rsid w:val="009C7E49"/>
    <w:rsid w:val="009D0295"/>
    <w:rsid w:val="009D0F00"/>
    <w:rsid w:val="009D116D"/>
    <w:rsid w:val="009D1B32"/>
    <w:rsid w:val="009D4967"/>
    <w:rsid w:val="009D4AA2"/>
    <w:rsid w:val="009D4B43"/>
    <w:rsid w:val="009D5098"/>
    <w:rsid w:val="009D5B2B"/>
    <w:rsid w:val="009D6FC4"/>
    <w:rsid w:val="009D71BE"/>
    <w:rsid w:val="009D7240"/>
    <w:rsid w:val="009D744A"/>
    <w:rsid w:val="009E1636"/>
    <w:rsid w:val="009E24B1"/>
    <w:rsid w:val="009E2CAA"/>
    <w:rsid w:val="009E3FBA"/>
    <w:rsid w:val="009E4AC0"/>
    <w:rsid w:val="009E5990"/>
    <w:rsid w:val="009E5C30"/>
    <w:rsid w:val="009E75E8"/>
    <w:rsid w:val="009E7E1A"/>
    <w:rsid w:val="009F061E"/>
    <w:rsid w:val="009F1BF2"/>
    <w:rsid w:val="009F2896"/>
    <w:rsid w:val="009F2975"/>
    <w:rsid w:val="009F34DB"/>
    <w:rsid w:val="009F41C5"/>
    <w:rsid w:val="009F426A"/>
    <w:rsid w:val="009F6BF2"/>
    <w:rsid w:val="009F72D1"/>
    <w:rsid w:val="009F7BC3"/>
    <w:rsid w:val="00A003E3"/>
    <w:rsid w:val="00A006EB"/>
    <w:rsid w:val="00A00A50"/>
    <w:rsid w:val="00A01C2B"/>
    <w:rsid w:val="00A0281F"/>
    <w:rsid w:val="00A044F7"/>
    <w:rsid w:val="00A05231"/>
    <w:rsid w:val="00A05F24"/>
    <w:rsid w:val="00A06B54"/>
    <w:rsid w:val="00A070B6"/>
    <w:rsid w:val="00A11801"/>
    <w:rsid w:val="00A12824"/>
    <w:rsid w:val="00A13011"/>
    <w:rsid w:val="00A13509"/>
    <w:rsid w:val="00A14173"/>
    <w:rsid w:val="00A15BB6"/>
    <w:rsid w:val="00A16209"/>
    <w:rsid w:val="00A170ED"/>
    <w:rsid w:val="00A1739F"/>
    <w:rsid w:val="00A22801"/>
    <w:rsid w:val="00A22DEE"/>
    <w:rsid w:val="00A23E2E"/>
    <w:rsid w:val="00A24242"/>
    <w:rsid w:val="00A24500"/>
    <w:rsid w:val="00A24635"/>
    <w:rsid w:val="00A304A1"/>
    <w:rsid w:val="00A31FA7"/>
    <w:rsid w:val="00A323DD"/>
    <w:rsid w:val="00A325BC"/>
    <w:rsid w:val="00A35422"/>
    <w:rsid w:val="00A358B4"/>
    <w:rsid w:val="00A359B6"/>
    <w:rsid w:val="00A36D51"/>
    <w:rsid w:val="00A37192"/>
    <w:rsid w:val="00A40445"/>
    <w:rsid w:val="00A42815"/>
    <w:rsid w:val="00A4285B"/>
    <w:rsid w:val="00A43875"/>
    <w:rsid w:val="00A44598"/>
    <w:rsid w:val="00A45B13"/>
    <w:rsid w:val="00A46131"/>
    <w:rsid w:val="00A4633B"/>
    <w:rsid w:val="00A4676D"/>
    <w:rsid w:val="00A47991"/>
    <w:rsid w:val="00A5010D"/>
    <w:rsid w:val="00A5028A"/>
    <w:rsid w:val="00A50BF2"/>
    <w:rsid w:val="00A522B8"/>
    <w:rsid w:val="00A522E7"/>
    <w:rsid w:val="00A53550"/>
    <w:rsid w:val="00A53772"/>
    <w:rsid w:val="00A5384A"/>
    <w:rsid w:val="00A54139"/>
    <w:rsid w:val="00A54161"/>
    <w:rsid w:val="00A54DD2"/>
    <w:rsid w:val="00A551CC"/>
    <w:rsid w:val="00A5612B"/>
    <w:rsid w:val="00A57241"/>
    <w:rsid w:val="00A60891"/>
    <w:rsid w:val="00A61204"/>
    <w:rsid w:val="00A61C73"/>
    <w:rsid w:val="00A621EA"/>
    <w:rsid w:val="00A62886"/>
    <w:rsid w:val="00A642E1"/>
    <w:rsid w:val="00A6488D"/>
    <w:rsid w:val="00A65EC5"/>
    <w:rsid w:val="00A66D44"/>
    <w:rsid w:val="00A673F9"/>
    <w:rsid w:val="00A70660"/>
    <w:rsid w:val="00A72F5A"/>
    <w:rsid w:val="00A74784"/>
    <w:rsid w:val="00A74816"/>
    <w:rsid w:val="00A74D88"/>
    <w:rsid w:val="00A7501E"/>
    <w:rsid w:val="00A76180"/>
    <w:rsid w:val="00A7631A"/>
    <w:rsid w:val="00A76D09"/>
    <w:rsid w:val="00A80132"/>
    <w:rsid w:val="00A80B4C"/>
    <w:rsid w:val="00A80C8C"/>
    <w:rsid w:val="00A81D09"/>
    <w:rsid w:val="00A821B5"/>
    <w:rsid w:val="00A8262C"/>
    <w:rsid w:val="00A83D35"/>
    <w:rsid w:val="00A846A0"/>
    <w:rsid w:val="00A84F3F"/>
    <w:rsid w:val="00A867AD"/>
    <w:rsid w:val="00A87944"/>
    <w:rsid w:val="00A87D47"/>
    <w:rsid w:val="00A87D80"/>
    <w:rsid w:val="00A909DE"/>
    <w:rsid w:val="00A9115E"/>
    <w:rsid w:val="00A91576"/>
    <w:rsid w:val="00A917B8"/>
    <w:rsid w:val="00A91F63"/>
    <w:rsid w:val="00A92BD4"/>
    <w:rsid w:val="00A948EE"/>
    <w:rsid w:val="00A94B17"/>
    <w:rsid w:val="00A95483"/>
    <w:rsid w:val="00A95645"/>
    <w:rsid w:val="00A96401"/>
    <w:rsid w:val="00A96A5A"/>
    <w:rsid w:val="00A96E29"/>
    <w:rsid w:val="00A977B5"/>
    <w:rsid w:val="00AA23B9"/>
    <w:rsid w:val="00AA347C"/>
    <w:rsid w:val="00AA4108"/>
    <w:rsid w:val="00AA481A"/>
    <w:rsid w:val="00AA4B58"/>
    <w:rsid w:val="00AA4D7F"/>
    <w:rsid w:val="00AA5132"/>
    <w:rsid w:val="00AA5296"/>
    <w:rsid w:val="00AA53ED"/>
    <w:rsid w:val="00AA54D1"/>
    <w:rsid w:val="00AA6C5D"/>
    <w:rsid w:val="00AA6CD4"/>
    <w:rsid w:val="00AA6F9E"/>
    <w:rsid w:val="00AA782C"/>
    <w:rsid w:val="00AB0008"/>
    <w:rsid w:val="00AB0300"/>
    <w:rsid w:val="00AB1F6F"/>
    <w:rsid w:val="00AB2390"/>
    <w:rsid w:val="00AB3197"/>
    <w:rsid w:val="00AB31FC"/>
    <w:rsid w:val="00AB3659"/>
    <w:rsid w:val="00AB56AD"/>
    <w:rsid w:val="00AB5A0E"/>
    <w:rsid w:val="00AB6335"/>
    <w:rsid w:val="00AB6508"/>
    <w:rsid w:val="00AB6F60"/>
    <w:rsid w:val="00AB739A"/>
    <w:rsid w:val="00AC1D0B"/>
    <w:rsid w:val="00AC1F40"/>
    <w:rsid w:val="00AC238E"/>
    <w:rsid w:val="00AC322E"/>
    <w:rsid w:val="00AC3C80"/>
    <w:rsid w:val="00AC435F"/>
    <w:rsid w:val="00AC4D94"/>
    <w:rsid w:val="00AC546A"/>
    <w:rsid w:val="00AC6D7C"/>
    <w:rsid w:val="00AC7A66"/>
    <w:rsid w:val="00AC7E68"/>
    <w:rsid w:val="00AD028D"/>
    <w:rsid w:val="00AD2591"/>
    <w:rsid w:val="00AD39A3"/>
    <w:rsid w:val="00AD515D"/>
    <w:rsid w:val="00AD73B9"/>
    <w:rsid w:val="00AE171E"/>
    <w:rsid w:val="00AE23AC"/>
    <w:rsid w:val="00AE2945"/>
    <w:rsid w:val="00AE4055"/>
    <w:rsid w:val="00AE42D9"/>
    <w:rsid w:val="00AE57D3"/>
    <w:rsid w:val="00AE6AAC"/>
    <w:rsid w:val="00AE75A6"/>
    <w:rsid w:val="00AE7B7D"/>
    <w:rsid w:val="00AF1C28"/>
    <w:rsid w:val="00AF1C2C"/>
    <w:rsid w:val="00AF2BF8"/>
    <w:rsid w:val="00AF2E78"/>
    <w:rsid w:val="00AF30CC"/>
    <w:rsid w:val="00AF364C"/>
    <w:rsid w:val="00AF5406"/>
    <w:rsid w:val="00AF58AC"/>
    <w:rsid w:val="00AF5EF7"/>
    <w:rsid w:val="00AF70B3"/>
    <w:rsid w:val="00AF7CD6"/>
    <w:rsid w:val="00B00834"/>
    <w:rsid w:val="00B01871"/>
    <w:rsid w:val="00B02594"/>
    <w:rsid w:val="00B05140"/>
    <w:rsid w:val="00B06678"/>
    <w:rsid w:val="00B06AEC"/>
    <w:rsid w:val="00B10A25"/>
    <w:rsid w:val="00B10F64"/>
    <w:rsid w:val="00B12C77"/>
    <w:rsid w:val="00B132A6"/>
    <w:rsid w:val="00B13460"/>
    <w:rsid w:val="00B13D32"/>
    <w:rsid w:val="00B14167"/>
    <w:rsid w:val="00B148F1"/>
    <w:rsid w:val="00B14E71"/>
    <w:rsid w:val="00B15859"/>
    <w:rsid w:val="00B159B3"/>
    <w:rsid w:val="00B15B25"/>
    <w:rsid w:val="00B16048"/>
    <w:rsid w:val="00B168AA"/>
    <w:rsid w:val="00B213FE"/>
    <w:rsid w:val="00B21C7E"/>
    <w:rsid w:val="00B22E27"/>
    <w:rsid w:val="00B23ED2"/>
    <w:rsid w:val="00B24600"/>
    <w:rsid w:val="00B2562C"/>
    <w:rsid w:val="00B2573A"/>
    <w:rsid w:val="00B2600C"/>
    <w:rsid w:val="00B2601E"/>
    <w:rsid w:val="00B2790F"/>
    <w:rsid w:val="00B27E45"/>
    <w:rsid w:val="00B30B35"/>
    <w:rsid w:val="00B31CE5"/>
    <w:rsid w:val="00B3204E"/>
    <w:rsid w:val="00B3251C"/>
    <w:rsid w:val="00B3254B"/>
    <w:rsid w:val="00B327E6"/>
    <w:rsid w:val="00B32BEE"/>
    <w:rsid w:val="00B351A1"/>
    <w:rsid w:val="00B35959"/>
    <w:rsid w:val="00B359FF"/>
    <w:rsid w:val="00B361BD"/>
    <w:rsid w:val="00B36762"/>
    <w:rsid w:val="00B37A82"/>
    <w:rsid w:val="00B37F17"/>
    <w:rsid w:val="00B40320"/>
    <w:rsid w:val="00B409BB"/>
    <w:rsid w:val="00B42CB1"/>
    <w:rsid w:val="00B4380C"/>
    <w:rsid w:val="00B446CD"/>
    <w:rsid w:val="00B4699F"/>
    <w:rsid w:val="00B50449"/>
    <w:rsid w:val="00B5100F"/>
    <w:rsid w:val="00B519A9"/>
    <w:rsid w:val="00B5306E"/>
    <w:rsid w:val="00B533ED"/>
    <w:rsid w:val="00B5352F"/>
    <w:rsid w:val="00B535EC"/>
    <w:rsid w:val="00B53F65"/>
    <w:rsid w:val="00B5425C"/>
    <w:rsid w:val="00B54345"/>
    <w:rsid w:val="00B54946"/>
    <w:rsid w:val="00B5590C"/>
    <w:rsid w:val="00B55E85"/>
    <w:rsid w:val="00B55F14"/>
    <w:rsid w:val="00B56D09"/>
    <w:rsid w:val="00B610D9"/>
    <w:rsid w:val="00B61268"/>
    <w:rsid w:val="00B61F4D"/>
    <w:rsid w:val="00B62349"/>
    <w:rsid w:val="00B6315B"/>
    <w:rsid w:val="00B63C6B"/>
    <w:rsid w:val="00B64124"/>
    <w:rsid w:val="00B64562"/>
    <w:rsid w:val="00B65334"/>
    <w:rsid w:val="00B65BCC"/>
    <w:rsid w:val="00B67D01"/>
    <w:rsid w:val="00B7055D"/>
    <w:rsid w:val="00B71E2B"/>
    <w:rsid w:val="00B72B7B"/>
    <w:rsid w:val="00B7313A"/>
    <w:rsid w:val="00B73D67"/>
    <w:rsid w:val="00B743ED"/>
    <w:rsid w:val="00B7536B"/>
    <w:rsid w:val="00B75AA6"/>
    <w:rsid w:val="00B764C0"/>
    <w:rsid w:val="00B77076"/>
    <w:rsid w:val="00B774D5"/>
    <w:rsid w:val="00B80F9C"/>
    <w:rsid w:val="00B81027"/>
    <w:rsid w:val="00B81C6C"/>
    <w:rsid w:val="00B83278"/>
    <w:rsid w:val="00B83E27"/>
    <w:rsid w:val="00B84123"/>
    <w:rsid w:val="00B848C6"/>
    <w:rsid w:val="00B85CEE"/>
    <w:rsid w:val="00B879C0"/>
    <w:rsid w:val="00B90451"/>
    <w:rsid w:val="00B906B5"/>
    <w:rsid w:val="00B90ADB"/>
    <w:rsid w:val="00B90E9C"/>
    <w:rsid w:val="00B914BA"/>
    <w:rsid w:val="00B916DC"/>
    <w:rsid w:val="00B93C91"/>
    <w:rsid w:val="00B9435E"/>
    <w:rsid w:val="00B96B8A"/>
    <w:rsid w:val="00B96DC4"/>
    <w:rsid w:val="00B979A6"/>
    <w:rsid w:val="00BA1123"/>
    <w:rsid w:val="00BA179C"/>
    <w:rsid w:val="00BA2038"/>
    <w:rsid w:val="00BA2462"/>
    <w:rsid w:val="00BA2778"/>
    <w:rsid w:val="00BA2B22"/>
    <w:rsid w:val="00BA43AA"/>
    <w:rsid w:val="00BA4400"/>
    <w:rsid w:val="00BA5C48"/>
    <w:rsid w:val="00BA6516"/>
    <w:rsid w:val="00BA7064"/>
    <w:rsid w:val="00BA7EC4"/>
    <w:rsid w:val="00BB011A"/>
    <w:rsid w:val="00BB064B"/>
    <w:rsid w:val="00BB15EF"/>
    <w:rsid w:val="00BB33BD"/>
    <w:rsid w:val="00BB3FE7"/>
    <w:rsid w:val="00BB4283"/>
    <w:rsid w:val="00BB48A2"/>
    <w:rsid w:val="00BB752E"/>
    <w:rsid w:val="00BC0C63"/>
    <w:rsid w:val="00BC0FC9"/>
    <w:rsid w:val="00BC101C"/>
    <w:rsid w:val="00BC1536"/>
    <w:rsid w:val="00BC2BC2"/>
    <w:rsid w:val="00BC2D62"/>
    <w:rsid w:val="00BC3085"/>
    <w:rsid w:val="00BC40E8"/>
    <w:rsid w:val="00BC4A88"/>
    <w:rsid w:val="00BC4C93"/>
    <w:rsid w:val="00BC6084"/>
    <w:rsid w:val="00BC68B3"/>
    <w:rsid w:val="00BC6D92"/>
    <w:rsid w:val="00BC7943"/>
    <w:rsid w:val="00BC7A44"/>
    <w:rsid w:val="00BD0482"/>
    <w:rsid w:val="00BD07CE"/>
    <w:rsid w:val="00BD147F"/>
    <w:rsid w:val="00BD1C5E"/>
    <w:rsid w:val="00BD1D61"/>
    <w:rsid w:val="00BD20B3"/>
    <w:rsid w:val="00BD26BE"/>
    <w:rsid w:val="00BD26FF"/>
    <w:rsid w:val="00BD289D"/>
    <w:rsid w:val="00BD2C8F"/>
    <w:rsid w:val="00BD2E39"/>
    <w:rsid w:val="00BD2EA8"/>
    <w:rsid w:val="00BD2F0A"/>
    <w:rsid w:val="00BD31DC"/>
    <w:rsid w:val="00BD3273"/>
    <w:rsid w:val="00BD37B1"/>
    <w:rsid w:val="00BD4988"/>
    <w:rsid w:val="00BD4B44"/>
    <w:rsid w:val="00BD7641"/>
    <w:rsid w:val="00BE12BD"/>
    <w:rsid w:val="00BE14E7"/>
    <w:rsid w:val="00BE23A5"/>
    <w:rsid w:val="00BE2416"/>
    <w:rsid w:val="00BE2A0A"/>
    <w:rsid w:val="00BE3CDE"/>
    <w:rsid w:val="00BE3F9C"/>
    <w:rsid w:val="00BE5A27"/>
    <w:rsid w:val="00BE5AC9"/>
    <w:rsid w:val="00BE68E6"/>
    <w:rsid w:val="00BE6B4A"/>
    <w:rsid w:val="00BE6C66"/>
    <w:rsid w:val="00BE74C5"/>
    <w:rsid w:val="00BE7C48"/>
    <w:rsid w:val="00BF0F31"/>
    <w:rsid w:val="00BF191C"/>
    <w:rsid w:val="00BF2748"/>
    <w:rsid w:val="00BF3055"/>
    <w:rsid w:val="00BF5D3E"/>
    <w:rsid w:val="00BF5F11"/>
    <w:rsid w:val="00BF61B2"/>
    <w:rsid w:val="00BF69A8"/>
    <w:rsid w:val="00BF788D"/>
    <w:rsid w:val="00BF7A03"/>
    <w:rsid w:val="00BF7C66"/>
    <w:rsid w:val="00C019E3"/>
    <w:rsid w:val="00C036A7"/>
    <w:rsid w:val="00C038CF"/>
    <w:rsid w:val="00C03F2E"/>
    <w:rsid w:val="00C05707"/>
    <w:rsid w:val="00C07A05"/>
    <w:rsid w:val="00C10DF8"/>
    <w:rsid w:val="00C11DF6"/>
    <w:rsid w:val="00C11EC6"/>
    <w:rsid w:val="00C125E0"/>
    <w:rsid w:val="00C12B21"/>
    <w:rsid w:val="00C134D1"/>
    <w:rsid w:val="00C13551"/>
    <w:rsid w:val="00C15ABD"/>
    <w:rsid w:val="00C15AED"/>
    <w:rsid w:val="00C15E46"/>
    <w:rsid w:val="00C16780"/>
    <w:rsid w:val="00C16E64"/>
    <w:rsid w:val="00C179B4"/>
    <w:rsid w:val="00C21F51"/>
    <w:rsid w:val="00C23B00"/>
    <w:rsid w:val="00C307E5"/>
    <w:rsid w:val="00C323F5"/>
    <w:rsid w:val="00C3271E"/>
    <w:rsid w:val="00C32F10"/>
    <w:rsid w:val="00C339D3"/>
    <w:rsid w:val="00C33EFC"/>
    <w:rsid w:val="00C33F56"/>
    <w:rsid w:val="00C34247"/>
    <w:rsid w:val="00C34457"/>
    <w:rsid w:val="00C36675"/>
    <w:rsid w:val="00C37907"/>
    <w:rsid w:val="00C37F12"/>
    <w:rsid w:val="00C37FAB"/>
    <w:rsid w:val="00C40727"/>
    <w:rsid w:val="00C40F3F"/>
    <w:rsid w:val="00C41232"/>
    <w:rsid w:val="00C41C89"/>
    <w:rsid w:val="00C420CE"/>
    <w:rsid w:val="00C428BF"/>
    <w:rsid w:val="00C430F8"/>
    <w:rsid w:val="00C43487"/>
    <w:rsid w:val="00C4442B"/>
    <w:rsid w:val="00C44980"/>
    <w:rsid w:val="00C468BF"/>
    <w:rsid w:val="00C46D38"/>
    <w:rsid w:val="00C47100"/>
    <w:rsid w:val="00C51FB7"/>
    <w:rsid w:val="00C5254C"/>
    <w:rsid w:val="00C536D8"/>
    <w:rsid w:val="00C53C85"/>
    <w:rsid w:val="00C5404B"/>
    <w:rsid w:val="00C54AB4"/>
    <w:rsid w:val="00C54B6F"/>
    <w:rsid w:val="00C55723"/>
    <w:rsid w:val="00C55CD5"/>
    <w:rsid w:val="00C560AB"/>
    <w:rsid w:val="00C56398"/>
    <w:rsid w:val="00C56F6D"/>
    <w:rsid w:val="00C57A15"/>
    <w:rsid w:val="00C611CB"/>
    <w:rsid w:val="00C619D8"/>
    <w:rsid w:val="00C61ED6"/>
    <w:rsid w:val="00C61F4C"/>
    <w:rsid w:val="00C62B84"/>
    <w:rsid w:val="00C641AA"/>
    <w:rsid w:val="00C642A3"/>
    <w:rsid w:val="00C65DE2"/>
    <w:rsid w:val="00C66864"/>
    <w:rsid w:val="00C670A9"/>
    <w:rsid w:val="00C707E4"/>
    <w:rsid w:val="00C70F17"/>
    <w:rsid w:val="00C726CF"/>
    <w:rsid w:val="00C72A5A"/>
    <w:rsid w:val="00C735F4"/>
    <w:rsid w:val="00C736DF"/>
    <w:rsid w:val="00C746C7"/>
    <w:rsid w:val="00C75E5F"/>
    <w:rsid w:val="00C769EE"/>
    <w:rsid w:val="00C80C59"/>
    <w:rsid w:val="00C81515"/>
    <w:rsid w:val="00C82232"/>
    <w:rsid w:val="00C8248D"/>
    <w:rsid w:val="00C82EE8"/>
    <w:rsid w:val="00C83003"/>
    <w:rsid w:val="00C83212"/>
    <w:rsid w:val="00C84A6B"/>
    <w:rsid w:val="00C84D1F"/>
    <w:rsid w:val="00C84EB8"/>
    <w:rsid w:val="00C86D67"/>
    <w:rsid w:val="00C86DAD"/>
    <w:rsid w:val="00C86F3B"/>
    <w:rsid w:val="00C87070"/>
    <w:rsid w:val="00C903F7"/>
    <w:rsid w:val="00C9095F"/>
    <w:rsid w:val="00C90CCD"/>
    <w:rsid w:val="00C91B7C"/>
    <w:rsid w:val="00C91BE3"/>
    <w:rsid w:val="00C928B2"/>
    <w:rsid w:val="00C92E08"/>
    <w:rsid w:val="00C95224"/>
    <w:rsid w:val="00C9677B"/>
    <w:rsid w:val="00C968E5"/>
    <w:rsid w:val="00C971FE"/>
    <w:rsid w:val="00C979AE"/>
    <w:rsid w:val="00C97AD1"/>
    <w:rsid w:val="00CA00AB"/>
    <w:rsid w:val="00CA08CC"/>
    <w:rsid w:val="00CA096E"/>
    <w:rsid w:val="00CA0CE7"/>
    <w:rsid w:val="00CA153F"/>
    <w:rsid w:val="00CA2F67"/>
    <w:rsid w:val="00CA3564"/>
    <w:rsid w:val="00CA45E8"/>
    <w:rsid w:val="00CA535C"/>
    <w:rsid w:val="00CB076B"/>
    <w:rsid w:val="00CB0A94"/>
    <w:rsid w:val="00CB0EC6"/>
    <w:rsid w:val="00CB151E"/>
    <w:rsid w:val="00CB261B"/>
    <w:rsid w:val="00CB3EBB"/>
    <w:rsid w:val="00CB4054"/>
    <w:rsid w:val="00CB552C"/>
    <w:rsid w:val="00CB5A28"/>
    <w:rsid w:val="00CB5EB9"/>
    <w:rsid w:val="00CB672D"/>
    <w:rsid w:val="00CB6743"/>
    <w:rsid w:val="00CB6856"/>
    <w:rsid w:val="00CB6F5C"/>
    <w:rsid w:val="00CC0037"/>
    <w:rsid w:val="00CC0147"/>
    <w:rsid w:val="00CC26C7"/>
    <w:rsid w:val="00CC6961"/>
    <w:rsid w:val="00CD03E7"/>
    <w:rsid w:val="00CD153B"/>
    <w:rsid w:val="00CD1B83"/>
    <w:rsid w:val="00CD27E1"/>
    <w:rsid w:val="00CD2A54"/>
    <w:rsid w:val="00CD2AAF"/>
    <w:rsid w:val="00CD2AD4"/>
    <w:rsid w:val="00CD36AB"/>
    <w:rsid w:val="00CD50E2"/>
    <w:rsid w:val="00CD5A1C"/>
    <w:rsid w:val="00CD5AAD"/>
    <w:rsid w:val="00CD7178"/>
    <w:rsid w:val="00CD74D2"/>
    <w:rsid w:val="00CE203F"/>
    <w:rsid w:val="00CE2C1A"/>
    <w:rsid w:val="00CE3014"/>
    <w:rsid w:val="00CE3F1E"/>
    <w:rsid w:val="00CE452B"/>
    <w:rsid w:val="00CE49C1"/>
    <w:rsid w:val="00CE4E0A"/>
    <w:rsid w:val="00CE5272"/>
    <w:rsid w:val="00CE6C47"/>
    <w:rsid w:val="00CF0422"/>
    <w:rsid w:val="00CF0619"/>
    <w:rsid w:val="00CF0782"/>
    <w:rsid w:val="00CF142D"/>
    <w:rsid w:val="00CF17FB"/>
    <w:rsid w:val="00CF2868"/>
    <w:rsid w:val="00CF32DE"/>
    <w:rsid w:val="00CF3B54"/>
    <w:rsid w:val="00CF41C9"/>
    <w:rsid w:val="00CF480F"/>
    <w:rsid w:val="00CF4A2C"/>
    <w:rsid w:val="00CF4D64"/>
    <w:rsid w:val="00CF5E34"/>
    <w:rsid w:val="00CF629F"/>
    <w:rsid w:val="00CF66EB"/>
    <w:rsid w:val="00CF6C03"/>
    <w:rsid w:val="00CF6C0C"/>
    <w:rsid w:val="00CF7083"/>
    <w:rsid w:val="00CF7A42"/>
    <w:rsid w:val="00D0198C"/>
    <w:rsid w:val="00D02F3E"/>
    <w:rsid w:val="00D0321E"/>
    <w:rsid w:val="00D053C0"/>
    <w:rsid w:val="00D057CB"/>
    <w:rsid w:val="00D059BC"/>
    <w:rsid w:val="00D06509"/>
    <w:rsid w:val="00D0680F"/>
    <w:rsid w:val="00D06A92"/>
    <w:rsid w:val="00D0778D"/>
    <w:rsid w:val="00D101C5"/>
    <w:rsid w:val="00D10FD5"/>
    <w:rsid w:val="00D1130E"/>
    <w:rsid w:val="00D11FA9"/>
    <w:rsid w:val="00D127DB"/>
    <w:rsid w:val="00D12B6F"/>
    <w:rsid w:val="00D135B5"/>
    <w:rsid w:val="00D13CC5"/>
    <w:rsid w:val="00D13EA5"/>
    <w:rsid w:val="00D141DA"/>
    <w:rsid w:val="00D14A3B"/>
    <w:rsid w:val="00D14DF4"/>
    <w:rsid w:val="00D151DF"/>
    <w:rsid w:val="00D15BB8"/>
    <w:rsid w:val="00D15D1F"/>
    <w:rsid w:val="00D171FF"/>
    <w:rsid w:val="00D17E4A"/>
    <w:rsid w:val="00D200FF"/>
    <w:rsid w:val="00D209FC"/>
    <w:rsid w:val="00D20C5C"/>
    <w:rsid w:val="00D21A9F"/>
    <w:rsid w:val="00D237B1"/>
    <w:rsid w:val="00D23F90"/>
    <w:rsid w:val="00D24A30"/>
    <w:rsid w:val="00D25B7B"/>
    <w:rsid w:val="00D2630E"/>
    <w:rsid w:val="00D26DEC"/>
    <w:rsid w:val="00D27EAF"/>
    <w:rsid w:val="00D27F6F"/>
    <w:rsid w:val="00D3093A"/>
    <w:rsid w:val="00D31B85"/>
    <w:rsid w:val="00D31D36"/>
    <w:rsid w:val="00D3317D"/>
    <w:rsid w:val="00D33226"/>
    <w:rsid w:val="00D33840"/>
    <w:rsid w:val="00D33845"/>
    <w:rsid w:val="00D33F4B"/>
    <w:rsid w:val="00D34240"/>
    <w:rsid w:val="00D348FE"/>
    <w:rsid w:val="00D35D13"/>
    <w:rsid w:val="00D36691"/>
    <w:rsid w:val="00D367DD"/>
    <w:rsid w:val="00D36A8A"/>
    <w:rsid w:val="00D3794E"/>
    <w:rsid w:val="00D40B7D"/>
    <w:rsid w:val="00D4193D"/>
    <w:rsid w:val="00D41DA6"/>
    <w:rsid w:val="00D42004"/>
    <w:rsid w:val="00D4247A"/>
    <w:rsid w:val="00D4443E"/>
    <w:rsid w:val="00D459F9"/>
    <w:rsid w:val="00D45AE8"/>
    <w:rsid w:val="00D45D4E"/>
    <w:rsid w:val="00D46E5F"/>
    <w:rsid w:val="00D47E38"/>
    <w:rsid w:val="00D47FC7"/>
    <w:rsid w:val="00D5037D"/>
    <w:rsid w:val="00D518FB"/>
    <w:rsid w:val="00D529AB"/>
    <w:rsid w:val="00D53632"/>
    <w:rsid w:val="00D54622"/>
    <w:rsid w:val="00D54EF1"/>
    <w:rsid w:val="00D55EFF"/>
    <w:rsid w:val="00D57646"/>
    <w:rsid w:val="00D61439"/>
    <w:rsid w:val="00D61D47"/>
    <w:rsid w:val="00D6313D"/>
    <w:rsid w:val="00D6365B"/>
    <w:rsid w:val="00D64031"/>
    <w:rsid w:val="00D65780"/>
    <w:rsid w:val="00D67DA7"/>
    <w:rsid w:val="00D67FC4"/>
    <w:rsid w:val="00D70B50"/>
    <w:rsid w:val="00D7268A"/>
    <w:rsid w:val="00D733E8"/>
    <w:rsid w:val="00D74AC0"/>
    <w:rsid w:val="00D7536C"/>
    <w:rsid w:val="00D75E04"/>
    <w:rsid w:val="00D75E46"/>
    <w:rsid w:val="00D761B4"/>
    <w:rsid w:val="00D76B58"/>
    <w:rsid w:val="00D76E72"/>
    <w:rsid w:val="00D77088"/>
    <w:rsid w:val="00D77469"/>
    <w:rsid w:val="00D80C67"/>
    <w:rsid w:val="00D80FEE"/>
    <w:rsid w:val="00D818AE"/>
    <w:rsid w:val="00D81FF8"/>
    <w:rsid w:val="00D835C4"/>
    <w:rsid w:val="00D83EBB"/>
    <w:rsid w:val="00D847C5"/>
    <w:rsid w:val="00D84842"/>
    <w:rsid w:val="00D8563E"/>
    <w:rsid w:val="00D86957"/>
    <w:rsid w:val="00D86FC4"/>
    <w:rsid w:val="00D876E6"/>
    <w:rsid w:val="00D918D8"/>
    <w:rsid w:val="00D923F4"/>
    <w:rsid w:val="00D93960"/>
    <w:rsid w:val="00D94713"/>
    <w:rsid w:val="00D94B92"/>
    <w:rsid w:val="00D954C7"/>
    <w:rsid w:val="00D957D0"/>
    <w:rsid w:val="00D95BF2"/>
    <w:rsid w:val="00D9686B"/>
    <w:rsid w:val="00D97D27"/>
    <w:rsid w:val="00DA0C8E"/>
    <w:rsid w:val="00DA18BA"/>
    <w:rsid w:val="00DA1C52"/>
    <w:rsid w:val="00DA1CA8"/>
    <w:rsid w:val="00DA1D61"/>
    <w:rsid w:val="00DA2924"/>
    <w:rsid w:val="00DA3444"/>
    <w:rsid w:val="00DA3B68"/>
    <w:rsid w:val="00DA4004"/>
    <w:rsid w:val="00DA415A"/>
    <w:rsid w:val="00DA4A7B"/>
    <w:rsid w:val="00DA4E90"/>
    <w:rsid w:val="00DA6730"/>
    <w:rsid w:val="00DB074B"/>
    <w:rsid w:val="00DB0BE7"/>
    <w:rsid w:val="00DB123B"/>
    <w:rsid w:val="00DB1AE2"/>
    <w:rsid w:val="00DB275E"/>
    <w:rsid w:val="00DB383C"/>
    <w:rsid w:val="00DB441F"/>
    <w:rsid w:val="00DB47DE"/>
    <w:rsid w:val="00DB4AF3"/>
    <w:rsid w:val="00DB5722"/>
    <w:rsid w:val="00DB63BE"/>
    <w:rsid w:val="00DB6CB6"/>
    <w:rsid w:val="00DB7224"/>
    <w:rsid w:val="00DC0D59"/>
    <w:rsid w:val="00DC2780"/>
    <w:rsid w:val="00DC4DDA"/>
    <w:rsid w:val="00DC51D4"/>
    <w:rsid w:val="00DD0B04"/>
    <w:rsid w:val="00DD0D91"/>
    <w:rsid w:val="00DD154D"/>
    <w:rsid w:val="00DD1FCD"/>
    <w:rsid w:val="00DD3544"/>
    <w:rsid w:val="00DD5609"/>
    <w:rsid w:val="00DD5D9C"/>
    <w:rsid w:val="00DD5E55"/>
    <w:rsid w:val="00DD5FA8"/>
    <w:rsid w:val="00DD71DA"/>
    <w:rsid w:val="00DD7C7E"/>
    <w:rsid w:val="00DE15A3"/>
    <w:rsid w:val="00DE37A1"/>
    <w:rsid w:val="00DE39D9"/>
    <w:rsid w:val="00DE46A8"/>
    <w:rsid w:val="00DE5A09"/>
    <w:rsid w:val="00DE665A"/>
    <w:rsid w:val="00DE7477"/>
    <w:rsid w:val="00DE7695"/>
    <w:rsid w:val="00DE7F9D"/>
    <w:rsid w:val="00DF19D0"/>
    <w:rsid w:val="00DF293D"/>
    <w:rsid w:val="00DF2C7E"/>
    <w:rsid w:val="00DF68D6"/>
    <w:rsid w:val="00DF6A62"/>
    <w:rsid w:val="00DF6ED8"/>
    <w:rsid w:val="00DF7673"/>
    <w:rsid w:val="00DF7747"/>
    <w:rsid w:val="00DF7CCF"/>
    <w:rsid w:val="00E00F47"/>
    <w:rsid w:val="00E01AF0"/>
    <w:rsid w:val="00E023B4"/>
    <w:rsid w:val="00E02D86"/>
    <w:rsid w:val="00E02ED3"/>
    <w:rsid w:val="00E02F17"/>
    <w:rsid w:val="00E03437"/>
    <w:rsid w:val="00E0398B"/>
    <w:rsid w:val="00E053D4"/>
    <w:rsid w:val="00E0631B"/>
    <w:rsid w:val="00E10CB4"/>
    <w:rsid w:val="00E11532"/>
    <w:rsid w:val="00E1192E"/>
    <w:rsid w:val="00E12942"/>
    <w:rsid w:val="00E1361F"/>
    <w:rsid w:val="00E1390E"/>
    <w:rsid w:val="00E13EF9"/>
    <w:rsid w:val="00E15431"/>
    <w:rsid w:val="00E15F84"/>
    <w:rsid w:val="00E20AAF"/>
    <w:rsid w:val="00E20DE7"/>
    <w:rsid w:val="00E233BB"/>
    <w:rsid w:val="00E23420"/>
    <w:rsid w:val="00E246E8"/>
    <w:rsid w:val="00E24B5E"/>
    <w:rsid w:val="00E25F94"/>
    <w:rsid w:val="00E27734"/>
    <w:rsid w:val="00E27A6D"/>
    <w:rsid w:val="00E27DA9"/>
    <w:rsid w:val="00E30EEB"/>
    <w:rsid w:val="00E32A72"/>
    <w:rsid w:val="00E33270"/>
    <w:rsid w:val="00E336FC"/>
    <w:rsid w:val="00E37D3C"/>
    <w:rsid w:val="00E40602"/>
    <w:rsid w:val="00E40F50"/>
    <w:rsid w:val="00E41DC9"/>
    <w:rsid w:val="00E42209"/>
    <w:rsid w:val="00E436D1"/>
    <w:rsid w:val="00E43B29"/>
    <w:rsid w:val="00E43B56"/>
    <w:rsid w:val="00E43C44"/>
    <w:rsid w:val="00E447CE"/>
    <w:rsid w:val="00E44981"/>
    <w:rsid w:val="00E44B3C"/>
    <w:rsid w:val="00E45047"/>
    <w:rsid w:val="00E46C59"/>
    <w:rsid w:val="00E47BD8"/>
    <w:rsid w:val="00E509BA"/>
    <w:rsid w:val="00E525B9"/>
    <w:rsid w:val="00E52B64"/>
    <w:rsid w:val="00E53F1A"/>
    <w:rsid w:val="00E56DE1"/>
    <w:rsid w:val="00E56E5E"/>
    <w:rsid w:val="00E57607"/>
    <w:rsid w:val="00E57846"/>
    <w:rsid w:val="00E60E33"/>
    <w:rsid w:val="00E615E3"/>
    <w:rsid w:val="00E63163"/>
    <w:rsid w:val="00E644BF"/>
    <w:rsid w:val="00E6589C"/>
    <w:rsid w:val="00E65BDE"/>
    <w:rsid w:val="00E66D04"/>
    <w:rsid w:val="00E67550"/>
    <w:rsid w:val="00E679C8"/>
    <w:rsid w:val="00E67AB1"/>
    <w:rsid w:val="00E707FF"/>
    <w:rsid w:val="00E71101"/>
    <w:rsid w:val="00E719AC"/>
    <w:rsid w:val="00E72756"/>
    <w:rsid w:val="00E7288D"/>
    <w:rsid w:val="00E72DF4"/>
    <w:rsid w:val="00E73AC4"/>
    <w:rsid w:val="00E74D6B"/>
    <w:rsid w:val="00E75209"/>
    <w:rsid w:val="00E75DD9"/>
    <w:rsid w:val="00E76063"/>
    <w:rsid w:val="00E7609A"/>
    <w:rsid w:val="00E76FBA"/>
    <w:rsid w:val="00E77B0A"/>
    <w:rsid w:val="00E82528"/>
    <w:rsid w:val="00E843BB"/>
    <w:rsid w:val="00E85404"/>
    <w:rsid w:val="00E857A4"/>
    <w:rsid w:val="00E85ACB"/>
    <w:rsid w:val="00E85B20"/>
    <w:rsid w:val="00E87091"/>
    <w:rsid w:val="00E873C6"/>
    <w:rsid w:val="00E91D55"/>
    <w:rsid w:val="00E92287"/>
    <w:rsid w:val="00E92433"/>
    <w:rsid w:val="00E951D2"/>
    <w:rsid w:val="00E95219"/>
    <w:rsid w:val="00E96076"/>
    <w:rsid w:val="00E976AA"/>
    <w:rsid w:val="00EA0120"/>
    <w:rsid w:val="00EA0763"/>
    <w:rsid w:val="00EA07A0"/>
    <w:rsid w:val="00EA0C4A"/>
    <w:rsid w:val="00EA0F2A"/>
    <w:rsid w:val="00EA2423"/>
    <w:rsid w:val="00EA2EEB"/>
    <w:rsid w:val="00EA36FB"/>
    <w:rsid w:val="00EA418F"/>
    <w:rsid w:val="00EA46FE"/>
    <w:rsid w:val="00EA49D2"/>
    <w:rsid w:val="00EA56AF"/>
    <w:rsid w:val="00EA5E6A"/>
    <w:rsid w:val="00EA656F"/>
    <w:rsid w:val="00EB07F1"/>
    <w:rsid w:val="00EB2858"/>
    <w:rsid w:val="00EB2FFE"/>
    <w:rsid w:val="00EB362F"/>
    <w:rsid w:val="00EB3813"/>
    <w:rsid w:val="00EB4445"/>
    <w:rsid w:val="00EB4969"/>
    <w:rsid w:val="00EB4CE0"/>
    <w:rsid w:val="00EB4D7A"/>
    <w:rsid w:val="00EB5884"/>
    <w:rsid w:val="00EB5A73"/>
    <w:rsid w:val="00EB64BB"/>
    <w:rsid w:val="00EB6C2B"/>
    <w:rsid w:val="00EB7043"/>
    <w:rsid w:val="00EB79DE"/>
    <w:rsid w:val="00EC0B37"/>
    <w:rsid w:val="00EC1532"/>
    <w:rsid w:val="00EC1E6A"/>
    <w:rsid w:val="00EC1FA6"/>
    <w:rsid w:val="00EC24A4"/>
    <w:rsid w:val="00EC2561"/>
    <w:rsid w:val="00EC285A"/>
    <w:rsid w:val="00EC5A1C"/>
    <w:rsid w:val="00EC5CC7"/>
    <w:rsid w:val="00EC6753"/>
    <w:rsid w:val="00EC6B8F"/>
    <w:rsid w:val="00EC6F2C"/>
    <w:rsid w:val="00EC7992"/>
    <w:rsid w:val="00ED1BC1"/>
    <w:rsid w:val="00ED34A0"/>
    <w:rsid w:val="00ED38A4"/>
    <w:rsid w:val="00ED3D68"/>
    <w:rsid w:val="00ED4144"/>
    <w:rsid w:val="00ED5B89"/>
    <w:rsid w:val="00ED6359"/>
    <w:rsid w:val="00ED6FBB"/>
    <w:rsid w:val="00ED73D6"/>
    <w:rsid w:val="00EE07E5"/>
    <w:rsid w:val="00EE0A2E"/>
    <w:rsid w:val="00EE0B01"/>
    <w:rsid w:val="00EE0FAB"/>
    <w:rsid w:val="00EE162F"/>
    <w:rsid w:val="00EE2909"/>
    <w:rsid w:val="00EE3514"/>
    <w:rsid w:val="00EE39B0"/>
    <w:rsid w:val="00EE3F37"/>
    <w:rsid w:val="00EE61D5"/>
    <w:rsid w:val="00EE6C30"/>
    <w:rsid w:val="00EE773D"/>
    <w:rsid w:val="00EF195B"/>
    <w:rsid w:val="00EF2290"/>
    <w:rsid w:val="00EF2BB6"/>
    <w:rsid w:val="00EF30B2"/>
    <w:rsid w:val="00EF32B4"/>
    <w:rsid w:val="00EF3A30"/>
    <w:rsid w:val="00EF40C6"/>
    <w:rsid w:val="00EF4EC9"/>
    <w:rsid w:val="00EF52D5"/>
    <w:rsid w:val="00EF557E"/>
    <w:rsid w:val="00EF5772"/>
    <w:rsid w:val="00EF6433"/>
    <w:rsid w:val="00EF683A"/>
    <w:rsid w:val="00EF76B8"/>
    <w:rsid w:val="00EF7897"/>
    <w:rsid w:val="00EF7D02"/>
    <w:rsid w:val="00F016E5"/>
    <w:rsid w:val="00F01A5F"/>
    <w:rsid w:val="00F01FBC"/>
    <w:rsid w:val="00F02222"/>
    <w:rsid w:val="00F02FCF"/>
    <w:rsid w:val="00F05403"/>
    <w:rsid w:val="00F05429"/>
    <w:rsid w:val="00F057A0"/>
    <w:rsid w:val="00F05CCC"/>
    <w:rsid w:val="00F05CE6"/>
    <w:rsid w:val="00F05E14"/>
    <w:rsid w:val="00F06E5D"/>
    <w:rsid w:val="00F07DB7"/>
    <w:rsid w:val="00F11246"/>
    <w:rsid w:val="00F117C0"/>
    <w:rsid w:val="00F11906"/>
    <w:rsid w:val="00F12528"/>
    <w:rsid w:val="00F13A30"/>
    <w:rsid w:val="00F14CD3"/>
    <w:rsid w:val="00F14FEA"/>
    <w:rsid w:val="00F152EB"/>
    <w:rsid w:val="00F16109"/>
    <w:rsid w:val="00F1656D"/>
    <w:rsid w:val="00F16CC4"/>
    <w:rsid w:val="00F16EC1"/>
    <w:rsid w:val="00F17D4E"/>
    <w:rsid w:val="00F20C0F"/>
    <w:rsid w:val="00F2193E"/>
    <w:rsid w:val="00F21A8D"/>
    <w:rsid w:val="00F22C30"/>
    <w:rsid w:val="00F22E15"/>
    <w:rsid w:val="00F2385E"/>
    <w:rsid w:val="00F239BF"/>
    <w:rsid w:val="00F24B38"/>
    <w:rsid w:val="00F25D49"/>
    <w:rsid w:val="00F26F30"/>
    <w:rsid w:val="00F27769"/>
    <w:rsid w:val="00F312AD"/>
    <w:rsid w:val="00F316B0"/>
    <w:rsid w:val="00F33977"/>
    <w:rsid w:val="00F348E5"/>
    <w:rsid w:val="00F34C6D"/>
    <w:rsid w:val="00F3546A"/>
    <w:rsid w:val="00F3588B"/>
    <w:rsid w:val="00F36EF0"/>
    <w:rsid w:val="00F41C2A"/>
    <w:rsid w:val="00F42143"/>
    <w:rsid w:val="00F4238C"/>
    <w:rsid w:val="00F42D94"/>
    <w:rsid w:val="00F42F5D"/>
    <w:rsid w:val="00F42FE8"/>
    <w:rsid w:val="00F4308B"/>
    <w:rsid w:val="00F433B6"/>
    <w:rsid w:val="00F445BF"/>
    <w:rsid w:val="00F446AD"/>
    <w:rsid w:val="00F4503B"/>
    <w:rsid w:val="00F457CE"/>
    <w:rsid w:val="00F45859"/>
    <w:rsid w:val="00F459CD"/>
    <w:rsid w:val="00F45DE1"/>
    <w:rsid w:val="00F45E78"/>
    <w:rsid w:val="00F46294"/>
    <w:rsid w:val="00F4704D"/>
    <w:rsid w:val="00F47127"/>
    <w:rsid w:val="00F4719D"/>
    <w:rsid w:val="00F51C1C"/>
    <w:rsid w:val="00F51FEC"/>
    <w:rsid w:val="00F52602"/>
    <w:rsid w:val="00F5353C"/>
    <w:rsid w:val="00F53AAA"/>
    <w:rsid w:val="00F53C20"/>
    <w:rsid w:val="00F55443"/>
    <w:rsid w:val="00F57F1E"/>
    <w:rsid w:val="00F57FC8"/>
    <w:rsid w:val="00F610AC"/>
    <w:rsid w:val="00F617F3"/>
    <w:rsid w:val="00F61F27"/>
    <w:rsid w:val="00F6375B"/>
    <w:rsid w:val="00F639F5"/>
    <w:rsid w:val="00F63B1B"/>
    <w:rsid w:val="00F641D0"/>
    <w:rsid w:val="00F65924"/>
    <w:rsid w:val="00F659EA"/>
    <w:rsid w:val="00F65F1E"/>
    <w:rsid w:val="00F6640B"/>
    <w:rsid w:val="00F66A37"/>
    <w:rsid w:val="00F676EA"/>
    <w:rsid w:val="00F70F6B"/>
    <w:rsid w:val="00F712E7"/>
    <w:rsid w:val="00F7167A"/>
    <w:rsid w:val="00F716C0"/>
    <w:rsid w:val="00F71908"/>
    <w:rsid w:val="00F722F0"/>
    <w:rsid w:val="00F72CC3"/>
    <w:rsid w:val="00F733D5"/>
    <w:rsid w:val="00F73903"/>
    <w:rsid w:val="00F73F6D"/>
    <w:rsid w:val="00F73F83"/>
    <w:rsid w:val="00F753DB"/>
    <w:rsid w:val="00F80BF0"/>
    <w:rsid w:val="00F81DF2"/>
    <w:rsid w:val="00F82FC6"/>
    <w:rsid w:val="00F8504A"/>
    <w:rsid w:val="00F851F6"/>
    <w:rsid w:val="00F85B82"/>
    <w:rsid w:val="00F869C0"/>
    <w:rsid w:val="00F87BF1"/>
    <w:rsid w:val="00F87F45"/>
    <w:rsid w:val="00F87F9E"/>
    <w:rsid w:val="00F90509"/>
    <w:rsid w:val="00F91E29"/>
    <w:rsid w:val="00F92F04"/>
    <w:rsid w:val="00F93D43"/>
    <w:rsid w:val="00F93EFB"/>
    <w:rsid w:val="00F93F7A"/>
    <w:rsid w:val="00F94927"/>
    <w:rsid w:val="00F96667"/>
    <w:rsid w:val="00F96AD6"/>
    <w:rsid w:val="00FA1BD9"/>
    <w:rsid w:val="00FA2591"/>
    <w:rsid w:val="00FA27ED"/>
    <w:rsid w:val="00FA2914"/>
    <w:rsid w:val="00FA365D"/>
    <w:rsid w:val="00FA38C5"/>
    <w:rsid w:val="00FA5314"/>
    <w:rsid w:val="00FA573B"/>
    <w:rsid w:val="00FA5DAD"/>
    <w:rsid w:val="00FA6292"/>
    <w:rsid w:val="00FA65D0"/>
    <w:rsid w:val="00FA744B"/>
    <w:rsid w:val="00FB0334"/>
    <w:rsid w:val="00FB0ADC"/>
    <w:rsid w:val="00FB1DC8"/>
    <w:rsid w:val="00FB2F72"/>
    <w:rsid w:val="00FB34FE"/>
    <w:rsid w:val="00FB4711"/>
    <w:rsid w:val="00FB4D4C"/>
    <w:rsid w:val="00FB5AD2"/>
    <w:rsid w:val="00FB5D31"/>
    <w:rsid w:val="00FB61AA"/>
    <w:rsid w:val="00FB7340"/>
    <w:rsid w:val="00FB75EB"/>
    <w:rsid w:val="00FB7A0A"/>
    <w:rsid w:val="00FC0EC3"/>
    <w:rsid w:val="00FC2E93"/>
    <w:rsid w:val="00FC38D5"/>
    <w:rsid w:val="00FC798E"/>
    <w:rsid w:val="00FC7C50"/>
    <w:rsid w:val="00FD0124"/>
    <w:rsid w:val="00FD11F9"/>
    <w:rsid w:val="00FD21E4"/>
    <w:rsid w:val="00FD2C21"/>
    <w:rsid w:val="00FD38F9"/>
    <w:rsid w:val="00FD4063"/>
    <w:rsid w:val="00FD435B"/>
    <w:rsid w:val="00FD4D4E"/>
    <w:rsid w:val="00FD7157"/>
    <w:rsid w:val="00FD74E9"/>
    <w:rsid w:val="00FE0DF7"/>
    <w:rsid w:val="00FE1235"/>
    <w:rsid w:val="00FE2276"/>
    <w:rsid w:val="00FE56B7"/>
    <w:rsid w:val="00FE6768"/>
    <w:rsid w:val="00FE6F69"/>
    <w:rsid w:val="00FE78CD"/>
    <w:rsid w:val="00FF073F"/>
    <w:rsid w:val="00FF253D"/>
    <w:rsid w:val="00FF2641"/>
    <w:rsid w:val="00FF341A"/>
    <w:rsid w:val="00FF3555"/>
    <w:rsid w:val="00FF3CB0"/>
    <w:rsid w:val="00FF3F1E"/>
    <w:rsid w:val="00FF40FD"/>
    <w:rsid w:val="00FF4997"/>
    <w:rsid w:val="00FF4B1F"/>
    <w:rsid w:val="00FF5D48"/>
    <w:rsid w:val="00FF5E8A"/>
    <w:rsid w:val="00FF71C9"/>
    <w:rsid w:val="00FF7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D0"/>
    <w:rPr>
      <w:rFonts w:ascii="Times New Roman" w:hAnsi="Times New Roman"/>
    </w:rPr>
  </w:style>
  <w:style w:type="paragraph" w:styleId="Heading1">
    <w:name w:val="heading 1"/>
    <w:aliases w:val="Section"/>
    <w:basedOn w:val="Normal"/>
    <w:next w:val="Normal"/>
    <w:link w:val="Heading1Char"/>
    <w:uiPriority w:val="9"/>
    <w:qFormat/>
    <w:rsid w:val="00D14A3B"/>
    <w:pPr>
      <w:tabs>
        <w:tab w:val="left" w:pos="720"/>
      </w:tabs>
      <w:ind w:left="720" w:hanging="72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D0"/>
    <w:rPr>
      <w:color w:val="0000FF" w:themeColor="hyperlink"/>
      <w:u w:val="single"/>
    </w:rPr>
  </w:style>
  <w:style w:type="paragraph" w:styleId="NoSpacing">
    <w:name w:val="No Spacing"/>
    <w:aliases w:val="Article"/>
    <w:basedOn w:val="Normal"/>
    <w:uiPriority w:val="1"/>
    <w:qFormat/>
    <w:rsid w:val="00D14A3B"/>
    <w:pPr>
      <w:tabs>
        <w:tab w:val="left" w:pos="1260"/>
        <w:tab w:val="left" w:pos="1800"/>
      </w:tabs>
    </w:pPr>
    <w:rPr>
      <w:b/>
      <w:sz w:val="24"/>
      <w:szCs w:val="24"/>
    </w:rPr>
  </w:style>
  <w:style w:type="character" w:customStyle="1" w:styleId="Heading1Char">
    <w:name w:val="Heading 1 Char"/>
    <w:aliases w:val="Section Char"/>
    <w:basedOn w:val="DefaultParagraphFont"/>
    <w:link w:val="Heading1"/>
    <w:uiPriority w:val="9"/>
    <w:rsid w:val="00D14A3B"/>
    <w:rPr>
      <w:rFonts w:ascii="Times New Roman" w:hAnsi="Times New Roman"/>
    </w:rPr>
  </w:style>
  <w:style w:type="paragraph" w:styleId="Title">
    <w:name w:val="Title"/>
    <w:aliases w:val="Comments"/>
    <w:basedOn w:val="Normal"/>
    <w:next w:val="Normal"/>
    <w:link w:val="TitleChar"/>
    <w:uiPriority w:val="10"/>
    <w:qFormat/>
    <w:rsid w:val="00490AF2"/>
    <w:pPr>
      <w:tabs>
        <w:tab w:val="left" w:pos="1260"/>
        <w:tab w:val="left" w:pos="1800"/>
      </w:tabs>
      <w:ind w:left="1260" w:hanging="540"/>
    </w:pPr>
    <w:rPr>
      <w:i/>
    </w:rPr>
  </w:style>
  <w:style w:type="character" w:customStyle="1" w:styleId="TitleChar">
    <w:name w:val="Title Char"/>
    <w:aliases w:val="Comments Char"/>
    <w:basedOn w:val="DefaultParagraphFont"/>
    <w:link w:val="Title"/>
    <w:uiPriority w:val="10"/>
    <w:rsid w:val="00490AF2"/>
    <w:rPr>
      <w:rFonts w:ascii="Times New Roman" w:hAnsi="Times New Roman"/>
      <w:i/>
    </w:rPr>
  </w:style>
  <w:style w:type="paragraph" w:styleId="Subtitle">
    <w:name w:val="Subtitle"/>
    <w:aliases w:val="SubSubSection"/>
    <w:basedOn w:val="Title"/>
    <w:next w:val="Normal"/>
    <w:link w:val="SubtitleChar"/>
    <w:uiPriority w:val="11"/>
    <w:qFormat/>
    <w:rsid w:val="00D14A3B"/>
    <w:pPr>
      <w:tabs>
        <w:tab w:val="clear" w:pos="1260"/>
        <w:tab w:val="clear" w:pos="1800"/>
        <w:tab w:val="left" w:pos="1710"/>
      </w:tabs>
      <w:ind w:left="1710" w:hanging="450"/>
    </w:pPr>
  </w:style>
  <w:style w:type="character" w:customStyle="1" w:styleId="SubtitleChar">
    <w:name w:val="Subtitle Char"/>
    <w:aliases w:val="SubSubSection Char"/>
    <w:basedOn w:val="DefaultParagraphFont"/>
    <w:link w:val="Subtitle"/>
    <w:uiPriority w:val="11"/>
    <w:rsid w:val="00D14A3B"/>
    <w:rPr>
      <w:rFonts w:ascii="Times New Roman" w:hAnsi="Times New Roman"/>
      <w:i/>
    </w:rPr>
  </w:style>
  <w:style w:type="character" w:styleId="SubtleEmphasis">
    <w:name w:val="Subtle Emphasis"/>
    <w:aliases w:val="Links"/>
    <w:uiPriority w:val="19"/>
    <w:qFormat/>
    <w:rsid w:val="00152B9C"/>
  </w:style>
  <w:style w:type="character" w:styleId="FollowedHyperlink">
    <w:name w:val="FollowedHyperlink"/>
    <w:basedOn w:val="DefaultParagraphFont"/>
    <w:uiPriority w:val="99"/>
    <w:semiHidden/>
    <w:unhideWhenUsed/>
    <w:rsid w:val="0034377D"/>
    <w:rPr>
      <w:color w:val="800080" w:themeColor="followedHyperlink"/>
      <w:u w:val="single"/>
    </w:rPr>
  </w:style>
  <w:style w:type="paragraph" w:styleId="BalloonText">
    <w:name w:val="Balloon Text"/>
    <w:basedOn w:val="Normal"/>
    <w:link w:val="BalloonTextChar"/>
    <w:uiPriority w:val="99"/>
    <w:semiHidden/>
    <w:unhideWhenUsed/>
    <w:rsid w:val="0063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D0"/>
    <w:rPr>
      <w:rFonts w:ascii="Times New Roman" w:hAnsi="Times New Roman"/>
    </w:rPr>
  </w:style>
  <w:style w:type="paragraph" w:styleId="Heading1">
    <w:name w:val="heading 1"/>
    <w:aliases w:val="Section"/>
    <w:basedOn w:val="Normal"/>
    <w:next w:val="Normal"/>
    <w:link w:val="Heading1Char"/>
    <w:uiPriority w:val="9"/>
    <w:qFormat/>
    <w:rsid w:val="00D14A3B"/>
    <w:pPr>
      <w:tabs>
        <w:tab w:val="left" w:pos="720"/>
      </w:tabs>
      <w:ind w:left="720" w:hanging="72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D0"/>
    <w:rPr>
      <w:color w:val="0000FF" w:themeColor="hyperlink"/>
      <w:u w:val="single"/>
    </w:rPr>
  </w:style>
  <w:style w:type="paragraph" w:styleId="NoSpacing">
    <w:name w:val="No Spacing"/>
    <w:aliases w:val="Article"/>
    <w:basedOn w:val="Normal"/>
    <w:uiPriority w:val="1"/>
    <w:qFormat/>
    <w:rsid w:val="00D14A3B"/>
    <w:pPr>
      <w:tabs>
        <w:tab w:val="left" w:pos="1260"/>
        <w:tab w:val="left" w:pos="1800"/>
      </w:tabs>
    </w:pPr>
    <w:rPr>
      <w:b/>
      <w:sz w:val="24"/>
      <w:szCs w:val="24"/>
    </w:rPr>
  </w:style>
  <w:style w:type="character" w:customStyle="1" w:styleId="Heading1Char">
    <w:name w:val="Heading 1 Char"/>
    <w:aliases w:val="Section Char"/>
    <w:basedOn w:val="DefaultParagraphFont"/>
    <w:link w:val="Heading1"/>
    <w:uiPriority w:val="9"/>
    <w:rsid w:val="00D14A3B"/>
    <w:rPr>
      <w:rFonts w:ascii="Times New Roman" w:hAnsi="Times New Roman"/>
    </w:rPr>
  </w:style>
  <w:style w:type="paragraph" w:styleId="Title">
    <w:name w:val="Title"/>
    <w:aliases w:val="Comments"/>
    <w:basedOn w:val="Normal"/>
    <w:next w:val="Normal"/>
    <w:link w:val="TitleChar"/>
    <w:uiPriority w:val="10"/>
    <w:qFormat/>
    <w:rsid w:val="00490AF2"/>
    <w:pPr>
      <w:tabs>
        <w:tab w:val="left" w:pos="1260"/>
        <w:tab w:val="left" w:pos="1800"/>
      </w:tabs>
      <w:ind w:left="1260" w:hanging="540"/>
    </w:pPr>
    <w:rPr>
      <w:i/>
    </w:rPr>
  </w:style>
  <w:style w:type="character" w:customStyle="1" w:styleId="TitleChar">
    <w:name w:val="Title Char"/>
    <w:aliases w:val="Comments Char"/>
    <w:basedOn w:val="DefaultParagraphFont"/>
    <w:link w:val="Title"/>
    <w:uiPriority w:val="10"/>
    <w:rsid w:val="00490AF2"/>
    <w:rPr>
      <w:rFonts w:ascii="Times New Roman" w:hAnsi="Times New Roman"/>
      <w:i/>
    </w:rPr>
  </w:style>
  <w:style w:type="paragraph" w:styleId="Subtitle">
    <w:name w:val="Subtitle"/>
    <w:aliases w:val="SubSubSection"/>
    <w:basedOn w:val="Title"/>
    <w:next w:val="Normal"/>
    <w:link w:val="SubtitleChar"/>
    <w:uiPriority w:val="11"/>
    <w:qFormat/>
    <w:rsid w:val="00D14A3B"/>
    <w:pPr>
      <w:tabs>
        <w:tab w:val="clear" w:pos="1260"/>
        <w:tab w:val="clear" w:pos="1800"/>
        <w:tab w:val="left" w:pos="1710"/>
      </w:tabs>
      <w:ind w:left="1710" w:hanging="450"/>
    </w:pPr>
  </w:style>
  <w:style w:type="character" w:customStyle="1" w:styleId="SubtitleChar">
    <w:name w:val="Subtitle Char"/>
    <w:aliases w:val="SubSubSection Char"/>
    <w:basedOn w:val="DefaultParagraphFont"/>
    <w:link w:val="Subtitle"/>
    <w:uiPriority w:val="11"/>
    <w:rsid w:val="00D14A3B"/>
    <w:rPr>
      <w:rFonts w:ascii="Times New Roman" w:hAnsi="Times New Roman"/>
      <w:i/>
    </w:rPr>
  </w:style>
  <w:style w:type="character" w:styleId="SubtleEmphasis">
    <w:name w:val="Subtle Emphasis"/>
    <w:aliases w:val="Links"/>
    <w:uiPriority w:val="19"/>
    <w:qFormat/>
    <w:rsid w:val="00152B9C"/>
  </w:style>
  <w:style w:type="character" w:styleId="FollowedHyperlink">
    <w:name w:val="FollowedHyperlink"/>
    <w:basedOn w:val="DefaultParagraphFont"/>
    <w:uiPriority w:val="99"/>
    <w:semiHidden/>
    <w:unhideWhenUsed/>
    <w:rsid w:val="0034377D"/>
    <w:rPr>
      <w:color w:val="800080" w:themeColor="followedHyperlink"/>
      <w:u w:val="single"/>
    </w:rPr>
  </w:style>
  <w:style w:type="paragraph" w:styleId="BalloonText">
    <w:name w:val="Balloon Text"/>
    <w:basedOn w:val="Normal"/>
    <w:link w:val="BalloonTextChar"/>
    <w:uiPriority w:val="99"/>
    <w:semiHidden/>
    <w:unhideWhenUsed/>
    <w:rsid w:val="0063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5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t.umn.edu/" TargetMode="External"/><Relationship Id="rId13" Type="http://schemas.openxmlformats.org/officeDocument/2006/relationships/hyperlink" Target="http://www.policy.umn.edu/Policies/hr/Hiring/GRADSTUDENTEMPLOYMENT_PROC01.html" TargetMode="External"/><Relationship Id="rId18" Type="http://schemas.openxmlformats.org/officeDocument/2006/relationships/hyperlink" Target="http://onestop2.umn.edu/jobclass/EnterJobClassSearchForm.do" TargetMode="External"/><Relationship Id="rId26" Type="http://schemas.openxmlformats.org/officeDocument/2006/relationships/hyperlink" Target="http://policy.umn.edu/Policies/Education/Education/MAKEUPWORK.html" TargetMode="External"/><Relationship Id="rId39" Type="http://schemas.openxmlformats.org/officeDocument/2006/relationships/hyperlink" Target="http://onestop2.umn.edu/jobclass/EnterJobClassSearchForm.do" TargetMode="External"/><Relationship Id="rId3" Type="http://schemas.openxmlformats.org/officeDocument/2006/relationships/settings" Target="settings.xml"/><Relationship Id="rId21" Type="http://schemas.openxmlformats.org/officeDocument/2006/relationships/hyperlink" Target="http://www.wbt.umn.edu" TargetMode="External"/><Relationship Id="rId34" Type="http://schemas.openxmlformats.org/officeDocument/2006/relationships/hyperlink" Target="http://www.grad.umn.edu" TargetMode="External"/><Relationship Id="rId42" Type="http://schemas.microsoft.com/office/2007/relationships/stylesWithEffects" Target="stylesWithEffects.xml"/><Relationship Id="rId7" Type="http://schemas.openxmlformats.org/officeDocument/2006/relationships/hyperlink" Target="http://www.gradvising.umn.edu/for-students.html" TargetMode="External"/><Relationship Id="rId12" Type="http://schemas.openxmlformats.org/officeDocument/2006/relationships/hyperlink" Target="http://www.policy.umn.edu/Policies/hr/Hiring/GRADSTUDENTEMPLOYMENT.html" TargetMode="External"/><Relationship Id="rId17" Type="http://schemas.openxmlformats.org/officeDocument/2006/relationships/hyperlink" Target="http://www.policy.umn.edu/prod/groups/ohr/@pub/@ohr/documents/asset/ohr_53518.pdf" TargetMode="External"/><Relationship Id="rId25" Type="http://schemas.openxmlformats.org/officeDocument/2006/relationships/hyperlink" Target="https://www2.ed.gov/policy/rights/reg/ocr/edlite-34cfr106.html" TargetMode="External"/><Relationship Id="rId33" Type="http://schemas.openxmlformats.org/officeDocument/2006/relationships/hyperlink" Target="http://www.sos.umn.edu" TargetMode="External"/><Relationship Id="rId38" Type="http://schemas.openxmlformats.org/officeDocument/2006/relationships/hyperlink" Target="http://www.policy.umn.edu/prod/groups/ohr/@pub/@ohr/documents/asset/ohr_53518.pdf" TargetMode="External"/><Relationship Id="rId2" Type="http://schemas.openxmlformats.org/officeDocument/2006/relationships/styles" Target="styles.xml"/><Relationship Id="rId16" Type="http://schemas.openxmlformats.org/officeDocument/2006/relationships/hyperlink" Target="http://www.policy.umn.edu/Policies/hr/Hiring/GRADSTUDENTEMPLOYMENT_PROC04.html" TargetMode="External"/><Relationship Id="rId20" Type="http://schemas.openxmlformats.org/officeDocument/2006/relationships/hyperlink" Target="http://wbt.umn.edu/pdf/Tips-for-TAs-and-Instructors.pdf" TargetMode="External"/><Relationship Id="rId29" Type="http://schemas.openxmlformats.org/officeDocument/2006/relationships/hyperlink" Target="http://www.policy.umn.edu/Policies/hr/Leaves/FMLA.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d.umn.edu/goals/" TargetMode="External"/><Relationship Id="rId11" Type="http://schemas.openxmlformats.org/officeDocument/2006/relationships/hyperlink" Target="http://www.research.umn.edu/forresearchers/resources.html" TargetMode="External"/><Relationship Id="rId24" Type="http://schemas.openxmlformats.org/officeDocument/2006/relationships/hyperlink" Target="http://policy.umn.edu/Policies/hr/Leaves/PARENTALLEAVE.html" TargetMode="External"/><Relationship Id="rId32" Type="http://schemas.openxmlformats.org/officeDocument/2006/relationships/hyperlink" Target="http://regents.umn.edu/sites/regents.umn.edu/files/policies/Code_of_Conduct.pdf" TargetMode="External"/><Relationship Id="rId37" Type="http://schemas.openxmlformats.org/officeDocument/2006/relationships/hyperlink" Target="http://regents.umn.edu/sites/regents.umn.edu/files/policies/Employee_Group_Definitions.pdf" TargetMode="External"/><Relationship Id="rId40" Type="http://schemas.openxmlformats.org/officeDocument/2006/relationships/fontTable" Target="fontTable.xml"/><Relationship Id="rId5" Type="http://schemas.openxmlformats.org/officeDocument/2006/relationships/hyperlink" Target="http://www.grad.umn.edu/about/policiesgovernance" TargetMode="External"/><Relationship Id="rId15" Type="http://schemas.openxmlformats.org/officeDocument/2006/relationships/hyperlink" Target="http://www.policy.umn.edu/Policies/hr/Hiring/GRADSTUDENTEMPLOYMENT_PROC03.html" TargetMode="External"/><Relationship Id="rId23" Type="http://schemas.openxmlformats.org/officeDocument/2006/relationships/hyperlink" Target="http://www.grad.umn.edu/policies-governance/academic-freedom-and-responsibility" TargetMode="External"/><Relationship Id="rId28" Type="http://schemas.openxmlformats.org/officeDocument/2006/relationships/hyperlink" Target="http://regents.umn.edu/sites/regents.umn.edu/files/policies/Code_of_Conduct.pdf" TargetMode="External"/><Relationship Id="rId36" Type="http://schemas.openxmlformats.org/officeDocument/2006/relationships/hyperlink" Target="http://wbt.umn.edu/pdf/Difficult%20Conversations%20-%20Preparing%20for%20a%20Difficult%20Conversation.pdf" TargetMode="External"/><Relationship Id="rId10" Type="http://schemas.openxmlformats.org/officeDocument/2006/relationships/hyperlink" Target="http://www.policy.umn.edu/Policies/Education/Student/EDABROAD.html" TargetMode="External"/><Relationship Id="rId19" Type="http://schemas.openxmlformats.org/officeDocument/2006/relationships/hyperlink" Target="http://wbt.umn.edu/pdf/RAs%20and%20Research%20Faculty.pdf" TargetMode="External"/><Relationship Id="rId31" Type="http://schemas.openxmlformats.org/officeDocument/2006/relationships/hyperlink" Target="http://www.policy.umn.edu/Policies/hr/HRMisc/SEXUALHARASSMENT.html" TargetMode="External"/><Relationship Id="rId4" Type="http://schemas.openxmlformats.org/officeDocument/2006/relationships/webSettings" Target="webSettings.xml"/><Relationship Id="rId9" Type="http://schemas.openxmlformats.org/officeDocument/2006/relationships/hyperlink" Target="https://www.osha.gov/law-regs.html" TargetMode="External"/><Relationship Id="rId14" Type="http://schemas.openxmlformats.org/officeDocument/2006/relationships/hyperlink" Target="http://www.policy.umn.edu/Policies/hr/Hiring/GRADSTUDENTEMPLOYMENT_PROC02.html" TargetMode="External"/><Relationship Id="rId22" Type="http://schemas.openxmlformats.org/officeDocument/2006/relationships/hyperlink" Target="https://diversity.umn.edu/eoaa/reportingdiscriminationandharassment" TargetMode="External"/><Relationship Id="rId27" Type="http://schemas.openxmlformats.org/officeDocument/2006/relationships/hyperlink" Target="http://www.policy.umn.edu/prod/groups/president/@pub/@policy/@hr/documents/policy/gradstudentemployment_appf.pdf" TargetMode="External"/><Relationship Id="rId30" Type="http://schemas.openxmlformats.org/officeDocument/2006/relationships/hyperlink" Target="http://www.policy.umn.edu/Policies/Education/Education/GRADSTUDENTLEAVE.html" TargetMode="External"/><Relationship Id="rId35" Type="http://schemas.openxmlformats.org/officeDocument/2006/relationships/hyperlink" Target="http://ocr.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Stewart</dc:creator>
  <cp:lastModifiedBy>Nicole</cp:lastModifiedBy>
  <cp:revision>5</cp:revision>
  <dcterms:created xsi:type="dcterms:W3CDTF">2015-02-27T15:55:00Z</dcterms:created>
  <dcterms:modified xsi:type="dcterms:W3CDTF">2015-02-27T20:05:00Z</dcterms:modified>
</cp:coreProperties>
</file>